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7D5E32B0" w:rsidR="006732D7" w:rsidRPr="000931E7" w:rsidRDefault="00F81261"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Case Series</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7A6E6B3">
                <wp:simplePos x="0" y="0"/>
                <wp:positionH relativeFrom="column">
                  <wp:posOffset>-232117</wp:posOffset>
                </wp:positionH>
                <wp:positionV relativeFrom="paragraph">
                  <wp:posOffset>121773</wp:posOffset>
                </wp:positionV>
                <wp:extent cx="6419850" cy="872197"/>
                <wp:effectExtent l="0" t="0" r="19050" b="2349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72197"/>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7E3826" id="Round Diagonal Corner Rectangle 262" o:spid="_x0000_s1026" style="position:absolute;margin-left:-18.3pt;margin-top:9.6pt;width:505.5pt;height:68.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72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" path="m145369,l6419850,r,l6419850,726828v,80285,-65084,145369,-145369,145369l,872197r,l,145369c,65084,65084,,145369,xe" fillcolor="#1a601c" strokecolor="#385723" strokeweight="1pt">
                <v:stroke joinstyle="miter"/>
                <v:path arrowok="t" o:connecttype="custom" o:connectlocs="145369,0;6419850,0;6419850,0;6419850,726828;6274481,872197;0,872197;0,872197;0,145369;145369,0" o:connectangles="0,0,0,0,0,0,0,0,0"/>
              </v:shape>
            </w:pict>
          </mc:Fallback>
        </mc:AlternateContent>
      </w:r>
    </w:p>
    <w:p w14:paraId="6AD80AAE" w14:textId="77777777" w:rsidR="00891BE9" w:rsidRDefault="00B3253A" w:rsidP="002265FA">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B3253A">
        <w:rPr>
          <w:rFonts w:ascii="Garamond" w:hAnsi="Garamond" w:cs="Times New Roman"/>
          <w:b/>
          <w:bCs/>
          <w:color w:val="FFFFFF" w:themeColor="background1"/>
          <w:sz w:val="32"/>
          <w:szCs w:val="32"/>
        </w:rPr>
        <w:t xml:space="preserve">Clinical Presentations and Outcomes of Inexperienced Surgical Interventions </w:t>
      </w:r>
      <w:r w:rsidR="00151DD5" w:rsidRPr="00B3253A">
        <w:rPr>
          <w:rFonts w:ascii="Garamond" w:hAnsi="Garamond" w:cs="Times New Roman"/>
          <w:b/>
          <w:bCs/>
          <w:color w:val="FFFFFF" w:themeColor="background1"/>
          <w:sz w:val="32"/>
          <w:szCs w:val="32"/>
        </w:rPr>
        <w:t xml:space="preserve">in </w:t>
      </w:r>
      <w:r w:rsidRPr="00B3253A">
        <w:rPr>
          <w:rFonts w:ascii="Garamond" w:hAnsi="Garamond" w:cs="Times New Roman"/>
          <w:b/>
          <w:bCs/>
          <w:color w:val="FFFFFF" w:themeColor="background1"/>
          <w:sz w:val="32"/>
          <w:szCs w:val="32"/>
        </w:rPr>
        <w:t>Specialized General Surgery Diseases: Case Series and Literature Review</w:t>
      </w:r>
    </w:p>
    <w:p w14:paraId="2F11DC6A" w14:textId="323EAF48" w:rsidR="002265FA" w:rsidRPr="00891BE9" w:rsidRDefault="00341F1E" w:rsidP="002265FA">
      <w:pPr>
        <w:pBdr>
          <w:bottom w:val="single" w:sz="6" w:space="1" w:color="auto"/>
        </w:pBdr>
        <w:jc w:val="both"/>
        <w:rPr>
          <w:rFonts w:ascii="Garamond" w:hAnsi="Garamond" w:cs="Times New Roman"/>
          <w:b/>
          <w:bCs/>
          <w:color w:val="FFFFFF" w:themeColor="background1"/>
          <w:sz w:val="32"/>
          <w:szCs w:val="32"/>
        </w:rPr>
      </w:pPr>
      <w:r w:rsidRPr="00341F1E">
        <w:rPr>
          <w:rFonts w:ascii="Garamond" w:hAnsi="Garamond"/>
          <w:b/>
          <w:bCs/>
          <w:i/>
          <w:iCs/>
          <w:color w:val="FFFFFF" w:themeColor="background1"/>
          <w:sz w:val="22"/>
          <w:szCs w:val="22"/>
          <w:vertAlign w:val="superscript"/>
          <w:lang w:val="en-GB"/>
        </w:rPr>
        <w:t>1</w:t>
      </w:r>
      <w:r w:rsidR="00891BE9">
        <w:rPr>
          <w:rFonts w:ascii="Garamond" w:hAnsi="Garamond"/>
          <w:b/>
          <w:bCs/>
          <w:i/>
          <w:iCs/>
          <w:color w:val="FFFFFF" w:themeColor="background1"/>
          <w:sz w:val="22"/>
          <w:szCs w:val="22"/>
          <w:vertAlign w:val="superscript"/>
          <w:lang w:val="en-GB"/>
        </w:rPr>
        <w:t>,2</w:t>
      </w:r>
      <w:r w:rsidRPr="00341F1E">
        <w:rPr>
          <w:rFonts w:ascii="Garamond" w:hAnsi="Garamond"/>
          <w:b/>
          <w:bCs/>
          <w:i/>
          <w:iCs/>
          <w:color w:val="FFFFFF" w:themeColor="background1"/>
          <w:sz w:val="22"/>
          <w:szCs w:val="22"/>
          <w:lang w:val="en-GB"/>
        </w:rPr>
        <w:t>Rex Friday Ijah</w:t>
      </w:r>
      <w:r w:rsidR="002265FA">
        <w:rPr>
          <w:rFonts w:ascii="Garamond" w:hAnsi="Garamond"/>
          <w:b/>
          <w:bCs/>
          <w:i/>
          <w:iCs/>
          <w:color w:val="FFFFFF" w:themeColor="background1"/>
          <w:sz w:val="22"/>
          <w:szCs w:val="22"/>
        </w:rPr>
        <w:t xml:space="preserve">, </w:t>
      </w:r>
      <w:r w:rsidRPr="00341F1E">
        <w:rPr>
          <w:rFonts w:ascii="Garamond" w:hAnsi="Garamond"/>
          <w:b/>
          <w:bCs/>
          <w:i/>
          <w:iCs/>
          <w:color w:val="FFFFFF" w:themeColor="background1"/>
          <w:sz w:val="22"/>
          <w:szCs w:val="22"/>
          <w:vertAlign w:val="superscript"/>
          <w:lang w:val="en-GB"/>
        </w:rPr>
        <w:t>1</w:t>
      </w:r>
      <w:r w:rsidR="00891BE9">
        <w:rPr>
          <w:rFonts w:ascii="Garamond" w:hAnsi="Garamond"/>
          <w:b/>
          <w:bCs/>
          <w:i/>
          <w:iCs/>
          <w:color w:val="FFFFFF" w:themeColor="background1"/>
          <w:sz w:val="22"/>
          <w:szCs w:val="22"/>
          <w:vertAlign w:val="superscript"/>
          <w:lang w:val="en-GB"/>
        </w:rPr>
        <w:t>,2</w:t>
      </w:r>
      <w:r w:rsidRPr="00341F1E">
        <w:rPr>
          <w:rFonts w:ascii="Garamond" w:hAnsi="Garamond"/>
          <w:b/>
          <w:bCs/>
          <w:i/>
          <w:iCs/>
          <w:color w:val="FFFFFF" w:themeColor="background1"/>
          <w:sz w:val="22"/>
          <w:szCs w:val="22"/>
          <w:lang w:val="en-GB"/>
        </w:rPr>
        <w:t xml:space="preserve">Victor </w:t>
      </w:r>
      <w:proofErr w:type="spellStart"/>
      <w:r w:rsidRPr="00341F1E">
        <w:rPr>
          <w:rFonts w:ascii="Garamond" w:hAnsi="Garamond"/>
          <w:b/>
          <w:bCs/>
          <w:i/>
          <w:iCs/>
          <w:color w:val="FFFFFF" w:themeColor="background1"/>
          <w:sz w:val="22"/>
          <w:szCs w:val="22"/>
          <w:lang w:val="en-GB"/>
        </w:rPr>
        <w:t>Wagozie</w:t>
      </w:r>
      <w:proofErr w:type="spellEnd"/>
      <w:r>
        <w:rPr>
          <w:rFonts w:ascii="Garamond" w:hAnsi="Garamond"/>
          <w:b/>
          <w:bCs/>
          <w:i/>
          <w:iCs/>
          <w:color w:val="FFFFFF" w:themeColor="background1"/>
          <w:sz w:val="22"/>
          <w:szCs w:val="22"/>
          <w:lang w:val="en-GB"/>
        </w:rPr>
        <w:t>,</w:t>
      </w:r>
      <w:r w:rsidR="002265FA" w:rsidRPr="002265FA">
        <w:rPr>
          <w:rFonts w:ascii="Garamond" w:hAnsi="Garamond"/>
          <w:b/>
          <w:bCs/>
          <w:i/>
          <w:iCs/>
          <w:color w:val="FFFFFF" w:themeColor="background1"/>
          <w:sz w:val="22"/>
          <w:szCs w:val="22"/>
        </w:rPr>
        <w:t xml:space="preserve"> </w:t>
      </w:r>
      <w:r w:rsidRPr="00341F1E">
        <w:rPr>
          <w:rFonts w:ascii="Garamond" w:hAnsi="Garamond"/>
          <w:b/>
          <w:bCs/>
          <w:i/>
          <w:iCs/>
          <w:color w:val="FFFFFF" w:themeColor="background1"/>
          <w:sz w:val="22"/>
          <w:szCs w:val="22"/>
          <w:vertAlign w:val="superscript"/>
          <w:lang w:val="en-GB"/>
        </w:rPr>
        <w:t>1</w:t>
      </w:r>
      <w:r w:rsidR="00891BE9">
        <w:rPr>
          <w:rFonts w:ascii="Garamond" w:hAnsi="Garamond"/>
          <w:b/>
          <w:bCs/>
          <w:i/>
          <w:iCs/>
          <w:color w:val="FFFFFF" w:themeColor="background1"/>
          <w:sz w:val="22"/>
          <w:szCs w:val="22"/>
          <w:vertAlign w:val="superscript"/>
          <w:lang w:val="en-GB"/>
        </w:rPr>
        <w:t>,2</w:t>
      </w:r>
      <w:r w:rsidRPr="00341F1E">
        <w:rPr>
          <w:rFonts w:ascii="Garamond" w:hAnsi="Garamond"/>
          <w:b/>
          <w:bCs/>
          <w:i/>
          <w:iCs/>
          <w:color w:val="FFFFFF" w:themeColor="background1"/>
          <w:sz w:val="22"/>
          <w:szCs w:val="22"/>
          <w:lang w:val="en-GB"/>
        </w:rPr>
        <w:t>Ukarajit Samuel Sonye</w:t>
      </w:r>
      <w:r w:rsidR="002265FA">
        <w:rPr>
          <w:rFonts w:ascii="Garamond" w:hAnsi="Garamond"/>
          <w:b/>
          <w:bCs/>
          <w:i/>
          <w:iCs/>
          <w:color w:val="FFFFFF" w:themeColor="background1"/>
          <w:sz w:val="22"/>
          <w:szCs w:val="22"/>
        </w:rPr>
        <w:t xml:space="preserve">, </w:t>
      </w:r>
      <w:r w:rsidRPr="00341F1E">
        <w:rPr>
          <w:rFonts w:ascii="Garamond" w:hAnsi="Garamond"/>
          <w:b/>
          <w:bCs/>
          <w:i/>
          <w:iCs/>
          <w:color w:val="FFFFFF" w:themeColor="background1"/>
          <w:sz w:val="22"/>
          <w:szCs w:val="22"/>
          <w:vertAlign w:val="superscript"/>
        </w:rPr>
        <w:t>2</w:t>
      </w:r>
      <w:r w:rsidRPr="00341F1E">
        <w:rPr>
          <w:rFonts w:ascii="Garamond" w:hAnsi="Garamond"/>
          <w:b/>
          <w:bCs/>
          <w:i/>
          <w:iCs/>
          <w:color w:val="FFFFFF" w:themeColor="background1"/>
          <w:sz w:val="22"/>
          <w:szCs w:val="22"/>
          <w:lang w:val="en-GB"/>
        </w:rPr>
        <w:t xml:space="preserve">Gideon </w:t>
      </w:r>
      <w:proofErr w:type="spellStart"/>
      <w:r w:rsidRPr="00341F1E">
        <w:rPr>
          <w:rFonts w:ascii="Garamond" w:hAnsi="Garamond"/>
          <w:b/>
          <w:bCs/>
          <w:i/>
          <w:iCs/>
          <w:color w:val="FFFFFF" w:themeColor="background1"/>
          <w:sz w:val="22"/>
          <w:szCs w:val="22"/>
          <w:lang w:val="en-GB"/>
        </w:rPr>
        <w:t>Owajigbanam</w:t>
      </w:r>
      <w:proofErr w:type="spellEnd"/>
      <w:r w:rsidRPr="00341F1E">
        <w:rPr>
          <w:rFonts w:ascii="Garamond" w:hAnsi="Garamond"/>
          <w:b/>
          <w:bCs/>
          <w:i/>
          <w:iCs/>
          <w:color w:val="FFFFFF" w:themeColor="background1"/>
          <w:sz w:val="22"/>
          <w:szCs w:val="22"/>
          <w:lang w:val="en-GB"/>
        </w:rPr>
        <w:t xml:space="preserve"> </w:t>
      </w:r>
      <w:proofErr w:type="spellStart"/>
      <w:r w:rsidRPr="00341F1E">
        <w:rPr>
          <w:rFonts w:ascii="Garamond" w:hAnsi="Garamond"/>
          <w:b/>
          <w:bCs/>
          <w:i/>
          <w:iCs/>
          <w:color w:val="FFFFFF" w:themeColor="background1"/>
          <w:sz w:val="22"/>
          <w:szCs w:val="22"/>
          <w:lang w:val="en-GB"/>
        </w:rPr>
        <w:t>Iragunima</w:t>
      </w:r>
      <w:proofErr w:type="spellEnd"/>
      <w:r w:rsidR="00321C75">
        <w:rPr>
          <w:rFonts w:ascii="Garamond" w:hAnsi="Garamond"/>
          <w:b/>
          <w:bCs/>
          <w:i/>
          <w:iCs/>
          <w:color w:val="FFFFFF" w:themeColor="background1"/>
          <w:sz w:val="22"/>
          <w:szCs w:val="22"/>
          <w:lang w:val="en-GB"/>
        </w:rPr>
        <w:t xml:space="preserve"> </w:t>
      </w:r>
    </w:p>
    <w:p w14:paraId="03251A17" w14:textId="77777777" w:rsidR="00341F1E" w:rsidRDefault="006359CB" w:rsidP="002265FA">
      <w:pPr>
        <w:pBdr>
          <w:bottom w:val="single" w:sz="6" w:space="1" w:color="auto"/>
        </w:pBdr>
        <w:jc w:val="both"/>
        <w:rPr>
          <w:rFonts w:ascii="Garamond" w:hAnsi="Garamond"/>
          <w:i/>
          <w:iCs/>
          <w:sz w:val="20"/>
          <w:szCs w:val="20"/>
          <w:lang w:val="en-GB"/>
        </w:rPr>
      </w:pPr>
      <w:bookmarkStart w:id="4" w:name="_Hlk209348096"/>
      <w:bookmarkEnd w:id="2"/>
      <w:bookmarkEnd w:id="3"/>
      <w:r w:rsidRPr="00410519">
        <w:rPr>
          <w:rFonts w:ascii="Garamond" w:hAnsi="Garamond"/>
          <w:bCs/>
          <w:i/>
          <w:iCs/>
          <w:sz w:val="20"/>
          <w:szCs w:val="20"/>
          <w:vertAlign w:val="superscript"/>
          <w:lang w:val="en-IN"/>
        </w:rPr>
        <w:t>1</w:t>
      </w:r>
      <w:r w:rsidRPr="00410519">
        <w:rPr>
          <w:rFonts w:ascii="Garamond" w:hAnsi="Garamond"/>
          <w:bCs/>
          <w:i/>
          <w:iCs/>
          <w:sz w:val="20"/>
          <w:szCs w:val="20"/>
          <w:lang w:val="en-IN"/>
        </w:rPr>
        <w:t xml:space="preserve">Department </w:t>
      </w:r>
      <w:r w:rsidR="00341F1E" w:rsidRPr="00341F1E">
        <w:rPr>
          <w:rFonts w:ascii="Garamond" w:hAnsi="Garamond"/>
          <w:i/>
          <w:iCs/>
          <w:sz w:val="20"/>
          <w:szCs w:val="20"/>
          <w:lang w:val="en-GB"/>
        </w:rPr>
        <w:t>of Surgery, Rivers State University</w:t>
      </w:r>
    </w:p>
    <w:p w14:paraId="6403B298" w14:textId="44BE854B" w:rsidR="002265FA" w:rsidRPr="002265FA" w:rsidRDefault="00341F1E" w:rsidP="002265FA">
      <w:pPr>
        <w:pBdr>
          <w:bottom w:val="single" w:sz="6" w:space="1" w:color="auto"/>
        </w:pBdr>
        <w:jc w:val="both"/>
        <w:rPr>
          <w:rFonts w:ascii="Garamond" w:hAnsi="Garamond"/>
          <w:i/>
          <w:iCs/>
          <w:sz w:val="20"/>
          <w:szCs w:val="20"/>
        </w:rPr>
      </w:pPr>
      <w:r w:rsidRPr="00341F1E">
        <w:rPr>
          <w:rFonts w:ascii="Garamond" w:hAnsi="Garamond"/>
          <w:i/>
          <w:iCs/>
          <w:sz w:val="20"/>
          <w:szCs w:val="20"/>
          <w:vertAlign w:val="superscript"/>
          <w:lang w:val="en-GB"/>
        </w:rPr>
        <w:t>2</w:t>
      </w:r>
      <w:r w:rsidRPr="00341F1E">
        <w:rPr>
          <w:rFonts w:ascii="Garamond" w:hAnsi="Garamond"/>
          <w:i/>
          <w:iCs/>
          <w:sz w:val="20"/>
          <w:szCs w:val="20"/>
          <w:lang w:val="en-GB"/>
        </w:rPr>
        <w:t>Department of Surgery, Rivers State University Teaching Hospital</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61966384" w14:textId="5FF7C160" w:rsidR="00341F1E"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F20CA0" w:rsidRPr="00F20CA0">
        <w:rPr>
          <w:rFonts w:ascii="Garamond" w:hAnsi="Garamond" w:cs="Segoe UI"/>
          <w:b/>
          <w:bCs/>
          <w:sz w:val="20"/>
          <w:szCs w:val="20"/>
          <w:shd w:val="clear" w:color="auto" w:fill="FFFFFF"/>
        </w:rPr>
        <w:t>Shuaib</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F20CA0" w:rsidRPr="00F20CA0">
        <w:rPr>
          <w:rFonts w:ascii="Garamond" w:hAnsi="Garamond"/>
          <w:bCs/>
          <w:sz w:val="20"/>
          <w:szCs w:val="20"/>
        </w:rPr>
        <w:t>Department of ORL, College of Medicine and Health Sciences, Afe-Babalola University, Ado-Ekiti,</w:t>
      </w:r>
      <w:r w:rsidR="00F20CA0">
        <w:rPr>
          <w:rFonts w:ascii="Garamond" w:hAnsi="Garamond"/>
          <w:bCs/>
          <w:sz w:val="20"/>
          <w:szCs w:val="20"/>
        </w:rPr>
        <w:t xml:space="preserve"> </w:t>
      </w:r>
      <w:r w:rsidR="00F20CA0" w:rsidRPr="00F20CA0">
        <w:rPr>
          <w:rFonts w:ascii="Garamond" w:hAnsi="Garamond"/>
          <w:bCs/>
          <w:sz w:val="20"/>
          <w:szCs w:val="20"/>
        </w:rPr>
        <w:t>Ekiti State, Nigeria</w:t>
      </w:r>
      <w:r w:rsidR="00A94411">
        <w:rPr>
          <w:rFonts w:ascii="Garamond" w:hAnsi="Garamond"/>
          <w:bCs/>
          <w:sz w:val="20"/>
          <w:szCs w:val="20"/>
        </w:rPr>
        <w:t>.</w:t>
      </w:r>
      <w:r w:rsidR="00321C75">
        <w:rPr>
          <w:rFonts w:ascii="Garamond" w:hAnsi="Garamond"/>
          <w:bCs/>
          <w:sz w:val="20"/>
          <w:szCs w:val="20"/>
        </w:rPr>
        <w:t xml:space="preserve"> </w:t>
      </w:r>
      <w:hyperlink r:id="rId8" w:history="1">
        <w:r w:rsidR="00891BE9" w:rsidRPr="000072D5">
          <w:rPr>
            <w:rStyle w:val="Hyperlink"/>
            <w:rFonts w:ascii="Garamond" w:hAnsi="Garamond" w:cs="Times New Roman"/>
            <w:sz w:val="20"/>
            <w:szCs w:val="20"/>
          </w:rPr>
          <w:t>rexfoa.ijah@ust.edu.ng</w:t>
        </w:r>
      </w:hyperlink>
      <w:r w:rsidR="00891BE9">
        <w:rPr>
          <w:rFonts w:ascii="Garamond" w:hAnsi="Garamond"/>
          <w:bCs/>
          <w:sz w:val="20"/>
          <w:szCs w:val="20"/>
        </w:rPr>
        <w:t xml:space="preserve">, </w:t>
      </w:r>
      <w:r w:rsidR="00341F1E" w:rsidRPr="00341F1E">
        <w:rPr>
          <w:rFonts w:ascii="Garamond" w:hAnsi="Garamond"/>
          <w:bCs/>
          <w:sz w:val="20"/>
          <w:szCs w:val="20"/>
        </w:rPr>
        <w:t>+2348033953290</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3BA2DBDA"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E34213">
        <w:rPr>
          <w:rFonts w:ascii="Garamond" w:hAnsi="Garamond"/>
          <w:sz w:val="16"/>
          <w:szCs w:val="16"/>
        </w:rPr>
        <w:t>30</w:t>
      </w:r>
      <w:r w:rsidR="00943E61" w:rsidRPr="00F30FAF">
        <w:rPr>
          <w:rFonts w:ascii="Garamond" w:hAnsi="Garamond"/>
          <w:sz w:val="16"/>
          <w:szCs w:val="16"/>
        </w:rPr>
        <w:t xml:space="preserve"> </w:t>
      </w:r>
      <w:r w:rsidR="00341F1E">
        <w:rPr>
          <w:rFonts w:ascii="Garamond" w:hAnsi="Garamond"/>
          <w:sz w:val="16"/>
          <w:szCs w:val="16"/>
        </w:rPr>
        <w:t>August</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154D8F">
        <w:rPr>
          <w:rFonts w:ascii="Garamond" w:hAnsi="Garamond"/>
          <w:sz w:val="16"/>
          <w:szCs w:val="16"/>
        </w:rPr>
        <w:t>2</w:t>
      </w:r>
      <w:r w:rsidR="00341F1E">
        <w:rPr>
          <w:rFonts w:ascii="Garamond" w:hAnsi="Garamond"/>
          <w:sz w:val="16"/>
          <w:szCs w:val="16"/>
        </w:rPr>
        <w:t>7</w:t>
      </w:r>
      <w:r w:rsidR="00943E61" w:rsidRPr="00F30FAF">
        <w:rPr>
          <w:rFonts w:ascii="Garamond" w:hAnsi="Garamond"/>
          <w:sz w:val="16"/>
          <w:szCs w:val="16"/>
        </w:rPr>
        <w:t xml:space="preserve"> </w:t>
      </w:r>
      <w:r w:rsidR="005D69B0">
        <w:rPr>
          <w:rFonts w:ascii="Garamond" w:hAnsi="Garamond"/>
          <w:sz w:val="16"/>
          <w:szCs w:val="16"/>
        </w:rPr>
        <w:t>November</w:t>
      </w:r>
      <w:r w:rsidR="00943E61" w:rsidRPr="00F30FAF">
        <w:rPr>
          <w:rFonts w:ascii="Garamond" w:hAnsi="Garamond"/>
          <w:sz w:val="16"/>
          <w:szCs w:val="16"/>
        </w:rPr>
        <w:t xml:space="preserve"> 202</w:t>
      </w:r>
      <w:r w:rsidR="00F30FAF" w:rsidRPr="00F30FAF">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5D69B0">
        <w:rPr>
          <w:rFonts w:ascii="Garamond" w:hAnsi="Garamond"/>
          <w:sz w:val="16"/>
          <w:szCs w:val="16"/>
        </w:rPr>
        <w:t>1</w:t>
      </w:r>
      <w:r w:rsidR="00341F1E">
        <w:rPr>
          <w:rFonts w:ascii="Garamond" w:hAnsi="Garamond"/>
          <w:sz w:val="16"/>
          <w:szCs w:val="16"/>
        </w:rPr>
        <w:t>0</w:t>
      </w:r>
      <w:r w:rsidR="0023667C" w:rsidRPr="00F30FAF">
        <w:rPr>
          <w:rFonts w:ascii="Garamond" w:hAnsi="Garamond"/>
          <w:sz w:val="16"/>
          <w:szCs w:val="16"/>
        </w:rPr>
        <w:t xml:space="preserve"> </w:t>
      </w:r>
      <w:r w:rsidR="00341F1E">
        <w:rPr>
          <w:rFonts w:ascii="Garamond" w:hAnsi="Garamond"/>
          <w:sz w:val="16"/>
          <w:szCs w:val="16"/>
        </w:rPr>
        <w:t>March</w:t>
      </w:r>
      <w:r w:rsidRPr="00F30FAF">
        <w:rPr>
          <w:rFonts w:ascii="Garamond" w:hAnsi="Garamond"/>
          <w:sz w:val="16"/>
          <w:szCs w:val="16"/>
        </w:rPr>
        <w:t xml:space="preserve"> 202</w:t>
      </w:r>
      <w:r w:rsidR="00341F1E">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3C917269" w:rsidR="006732D7" w:rsidRPr="000931E7" w:rsidRDefault="00DB3A66" w:rsidP="006732D7">
      <w:pPr>
        <w:jc w:val="both"/>
        <w:rPr>
          <w:rFonts w:ascii="Garamond" w:hAnsi="Garamond"/>
          <w:sz w:val="22"/>
          <w:szCs w:val="22"/>
        </w:rPr>
      </w:pPr>
      <w:r w:rsidRPr="000931E7">
        <w:rPr>
          <w:rFonts w:ascii="Garamond" w:hAnsi="Garamond"/>
          <w:b/>
          <w:sz w:val="22"/>
          <w:szCs w:val="20"/>
        </w:rPr>
        <w:t>ABSTRACT</w:t>
      </w:r>
    </w:p>
    <w:p w14:paraId="3DB7D1F8" w14:textId="23F1B3C8" w:rsidR="00B3253A" w:rsidRPr="00B3253A" w:rsidRDefault="0017507F" w:rsidP="00B3253A">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B3253A" w:rsidRPr="00B3253A">
        <w:rPr>
          <w:rFonts w:ascii="Garamond" w:eastAsiaTheme="minorHAnsi" w:hAnsi="Garamond" w:cstheme="minorHAnsi"/>
          <w:bCs/>
          <w:sz w:val="20"/>
          <w:szCs w:val="20"/>
          <w:lang w:val="en-GB"/>
        </w:rPr>
        <w:t xml:space="preserve"> </w:t>
      </w:r>
      <w:r w:rsidR="00321C75">
        <w:rPr>
          <w:rFonts w:ascii="Garamond" w:eastAsiaTheme="minorHAnsi" w:hAnsi="Garamond" w:cstheme="minorHAnsi"/>
          <w:bCs/>
          <w:sz w:val="20"/>
          <w:szCs w:val="20"/>
          <w:lang w:val="en-GB"/>
        </w:rPr>
        <w:t>T</w:t>
      </w:r>
      <w:r w:rsidR="00B3253A" w:rsidRPr="00B3253A">
        <w:rPr>
          <w:rFonts w:ascii="Garamond" w:eastAsiaTheme="minorHAnsi" w:hAnsi="Garamond" w:cstheme="minorHAnsi"/>
          <w:bCs/>
          <w:sz w:val="20"/>
          <w:szCs w:val="20"/>
          <w:lang w:val="en-GB"/>
        </w:rPr>
        <w:t>he burden of responsibilities involved in surgical car</w:t>
      </w:r>
      <w:r w:rsidR="00321C75">
        <w:rPr>
          <w:rFonts w:ascii="Garamond" w:eastAsiaTheme="minorHAnsi" w:hAnsi="Garamond" w:cstheme="minorHAnsi"/>
          <w:bCs/>
          <w:sz w:val="20"/>
          <w:szCs w:val="20"/>
          <w:lang w:val="en-GB"/>
        </w:rPr>
        <w:t>e</w:t>
      </w:r>
      <w:r w:rsidR="00B3253A" w:rsidRPr="00B3253A">
        <w:rPr>
          <w:rFonts w:ascii="Garamond" w:eastAsiaTheme="minorHAnsi" w:hAnsi="Garamond" w:cstheme="minorHAnsi"/>
          <w:bCs/>
          <w:sz w:val="20"/>
          <w:szCs w:val="20"/>
          <w:lang w:val="en-GB"/>
        </w:rPr>
        <w:t xml:space="preserve"> constitutes 11.2% of the global burden of diseases, </w:t>
      </w:r>
      <w:r w:rsidR="00321C75">
        <w:rPr>
          <w:rFonts w:ascii="Garamond" w:eastAsiaTheme="minorHAnsi" w:hAnsi="Garamond" w:cstheme="minorHAnsi"/>
          <w:bCs/>
          <w:sz w:val="20"/>
          <w:szCs w:val="20"/>
          <w:lang w:val="en-GB"/>
        </w:rPr>
        <w:t>which makes it</w:t>
      </w:r>
      <w:r w:rsidR="00B3253A" w:rsidRPr="00B3253A">
        <w:rPr>
          <w:rFonts w:ascii="Garamond" w:eastAsiaTheme="minorHAnsi" w:hAnsi="Garamond" w:cstheme="minorHAnsi"/>
          <w:bCs/>
          <w:sz w:val="20"/>
          <w:szCs w:val="20"/>
          <w:lang w:val="en-GB"/>
        </w:rPr>
        <w:t xml:space="preserve"> tightly regulated globally. </w:t>
      </w:r>
      <w:r w:rsidR="00321C75">
        <w:rPr>
          <w:rFonts w:ascii="Garamond" w:eastAsiaTheme="minorHAnsi" w:hAnsi="Garamond" w:cstheme="minorHAnsi"/>
          <w:bCs/>
          <w:sz w:val="20"/>
          <w:szCs w:val="20"/>
          <w:lang w:val="en-GB"/>
        </w:rPr>
        <w:t xml:space="preserve"> </w:t>
      </w:r>
      <w:r w:rsidR="00B3253A" w:rsidRPr="00B3253A">
        <w:rPr>
          <w:rFonts w:ascii="Garamond" w:eastAsiaTheme="minorHAnsi" w:hAnsi="Garamond" w:cstheme="minorHAnsi"/>
          <w:bCs/>
          <w:sz w:val="20"/>
          <w:szCs w:val="20"/>
          <w:lang w:val="en-GB"/>
        </w:rPr>
        <w:t>This case series reported the clinical presentations and outcomes of inexperienced surgical interventions in specialized General Surgery diseases seen in Teaching Hospital over a period of a six months.</w:t>
      </w:r>
    </w:p>
    <w:p w14:paraId="4FFEE0E6" w14:textId="77777777" w:rsidR="00B3253A" w:rsidRPr="00B3253A" w:rsidRDefault="00B3253A" w:rsidP="00B3253A">
      <w:pPr>
        <w:jc w:val="both"/>
        <w:rPr>
          <w:rFonts w:ascii="Garamond" w:eastAsiaTheme="minorHAnsi" w:hAnsi="Garamond" w:cstheme="minorHAnsi"/>
          <w:bCs/>
          <w:sz w:val="20"/>
          <w:szCs w:val="20"/>
          <w:lang w:val="en-GB"/>
        </w:rPr>
      </w:pPr>
      <w:r w:rsidRPr="00B3253A">
        <w:rPr>
          <w:rFonts w:ascii="Garamond" w:eastAsiaTheme="minorHAnsi" w:hAnsi="Garamond" w:cstheme="minorHAnsi"/>
          <w:b/>
          <w:bCs/>
          <w:sz w:val="20"/>
          <w:szCs w:val="20"/>
          <w:lang w:val="en-GB"/>
        </w:rPr>
        <w:t xml:space="preserve">Materials and Methods: </w:t>
      </w:r>
      <w:r w:rsidRPr="00B3253A">
        <w:rPr>
          <w:rFonts w:ascii="Garamond" w:eastAsiaTheme="minorHAnsi" w:hAnsi="Garamond" w:cstheme="minorHAnsi"/>
          <w:bCs/>
          <w:sz w:val="20"/>
          <w:szCs w:val="20"/>
          <w:lang w:val="en-GB"/>
        </w:rPr>
        <w:t>The clinical case notes of patients with non-specialist interventions in specialized General Surgery diseases over six months (February 2025-July 2025) were retrieved, and data were collected and analysed for the study.</w:t>
      </w:r>
    </w:p>
    <w:p w14:paraId="0006AE2D" w14:textId="77777777" w:rsidR="00B3253A" w:rsidRPr="00B3253A" w:rsidRDefault="00B3253A" w:rsidP="00B3253A">
      <w:pPr>
        <w:jc w:val="both"/>
        <w:rPr>
          <w:rFonts w:ascii="Garamond" w:eastAsiaTheme="minorHAnsi" w:hAnsi="Garamond" w:cstheme="minorHAnsi"/>
          <w:b/>
          <w:bCs/>
          <w:sz w:val="20"/>
          <w:szCs w:val="20"/>
          <w:lang w:val="en-GB"/>
        </w:rPr>
      </w:pPr>
      <w:r w:rsidRPr="00B3253A">
        <w:rPr>
          <w:rFonts w:ascii="Garamond" w:eastAsiaTheme="minorHAnsi" w:hAnsi="Garamond" w:cstheme="minorHAnsi"/>
          <w:b/>
          <w:bCs/>
          <w:sz w:val="20"/>
          <w:szCs w:val="20"/>
        </w:rPr>
        <w:t>Case Presentations:</w:t>
      </w:r>
      <w:r w:rsidRPr="00B3253A">
        <w:rPr>
          <w:rFonts w:ascii="Garamond" w:eastAsiaTheme="minorHAnsi" w:hAnsi="Garamond" w:cstheme="minorHAnsi"/>
          <w:bCs/>
          <w:sz w:val="20"/>
          <w:szCs w:val="20"/>
        </w:rPr>
        <w:t xml:space="preserve"> Case 1: A 45year old male who had fecal and urinary incontinence following biopsy/surgery on anal </w:t>
      </w:r>
      <w:proofErr w:type="spellStart"/>
      <w:r w:rsidRPr="00B3253A">
        <w:rPr>
          <w:rFonts w:ascii="Garamond" w:eastAsiaTheme="minorHAnsi" w:hAnsi="Garamond" w:cstheme="minorHAnsi"/>
          <w:bCs/>
          <w:sz w:val="20"/>
          <w:szCs w:val="20"/>
        </w:rPr>
        <w:t>tumour</w:t>
      </w:r>
      <w:proofErr w:type="spellEnd"/>
      <w:r w:rsidRPr="00B3253A">
        <w:rPr>
          <w:rFonts w:ascii="Garamond" w:eastAsiaTheme="minorHAnsi" w:hAnsi="Garamond" w:cstheme="minorHAnsi"/>
          <w:bCs/>
          <w:sz w:val="20"/>
          <w:szCs w:val="20"/>
        </w:rPr>
        <w:t xml:space="preserve">. He was optimized, and offered exploratory laparotomy with temporary colostomy, and discharged to outpatient clinic for further review. Case 2: A 22-year-old male who developed intrabdominal sepsis following “surgery” done for appendicitis/appendix mass. He was optimized and had emergency exploratory laparotomy/appendicectomy, and drainage of 1.7litres of purulent fluid was drained. Case 3: </w:t>
      </w:r>
      <w:r w:rsidRPr="00B3253A">
        <w:rPr>
          <w:rFonts w:ascii="Garamond" w:eastAsiaTheme="minorHAnsi" w:hAnsi="Garamond" w:cstheme="minorHAnsi"/>
          <w:bCs/>
          <w:sz w:val="20"/>
          <w:szCs w:val="20"/>
          <w:lang w:val="en-GB"/>
        </w:rPr>
        <w:t>A 33-year-old who developed enterocutaneous fistula following suturing of penetrating abdominal trauma wound. He was optimized and responded well on conservative management for enterocutaneous fistula. Case 4: A 49-year-old male with a huge tumour of the right arm mass of a football size. He developed a fungating ulcer and foul-smelling discharge and bleeding, after cuts were made on it.</w:t>
      </w:r>
    </w:p>
    <w:p w14:paraId="1B54A6ED" w14:textId="737C2771" w:rsidR="00B3253A" w:rsidRPr="00B3253A" w:rsidRDefault="00B3253A" w:rsidP="00B3253A">
      <w:pPr>
        <w:jc w:val="both"/>
        <w:rPr>
          <w:rFonts w:ascii="Garamond" w:eastAsiaTheme="minorHAnsi" w:hAnsi="Garamond" w:cstheme="minorHAnsi"/>
          <w:bCs/>
          <w:sz w:val="20"/>
          <w:szCs w:val="20"/>
        </w:rPr>
      </w:pPr>
      <w:r w:rsidRPr="00B3253A">
        <w:rPr>
          <w:rFonts w:ascii="Garamond" w:eastAsiaTheme="minorHAnsi" w:hAnsi="Garamond" w:cstheme="minorHAnsi"/>
          <w:b/>
          <w:bCs/>
          <w:sz w:val="20"/>
          <w:szCs w:val="20"/>
        </w:rPr>
        <w:t>Conclusion:</w:t>
      </w:r>
      <w:r w:rsidRPr="00B3253A">
        <w:rPr>
          <w:rFonts w:ascii="Garamond" w:eastAsiaTheme="minorHAnsi" w:hAnsi="Garamond" w:cstheme="minorHAnsi"/>
          <w:bCs/>
          <w:sz w:val="20"/>
          <w:szCs w:val="20"/>
        </w:rPr>
        <w:t xml:space="preserve"> </w:t>
      </w:r>
      <w:r w:rsidRPr="00B3253A">
        <w:rPr>
          <w:rFonts w:ascii="Garamond" w:eastAsiaTheme="minorHAnsi" w:hAnsi="Garamond" w:cstheme="minorHAnsi"/>
          <w:bCs/>
          <w:sz w:val="20"/>
          <w:szCs w:val="20"/>
          <w:lang w:val="en-GB"/>
        </w:rPr>
        <w:t>This case series highlighted instances of aberrations in surgical management at the “grass-root” with preventable deteriorations in the clinical conditions of the patients involved. Regulatory actions and advocacies should therefore be upscaled.</w:t>
      </w:r>
      <w:r w:rsidR="00321C75">
        <w:rPr>
          <w:rFonts w:ascii="Garamond" w:eastAsiaTheme="minorHAnsi" w:hAnsi="Garamond" w:cstheme="minorHAnsi"/>
          <w:bCs/>
          <w:sz w:val="20"/>
          <w:szCs w:val="20"/>
          <w:lang w:val="en-GB"/>
        </w:rPr>
        <w:t xml:space="preserve"> </w:t>
      </w:r>
    </w:p>
    <w:p w14:paraId="19949CE1" w14:textId="77777777" w:rsidR="00B3253A" w:rsidRPr="00B3253A" w:rsidRDefault="00B3253A" w:rsidP="00B3253A">
      <w:pPr>
        <w:jc w:val="both"/>
        <w:rPr>
          <w:rFonts w:ascii="Garamond" w:eastAsiaTheme="minorHAnsi" w:hAnsi="Garamond" w:cstheme="minorHAnsi"/>
          <w:b/>
          <w:bCs/>
          <w:sz w:val="20"/>
          <w:szCs w:val="20"/>
        </w:rPr>
      </w:pPr>
    </w:p>
    <w:p w14:paraId="5D805B50" w14:textId="544BB61B" w:rsidR="00FA3868" w:rsidRPr="00FA3868" w:rsidRDefault="00B3253A" w:rsidP="00B3253A">
      <w:pPr>
        <w:jc w:val="both"/>
        <w:rPr>
          <w:rFonts w:ascii="Garamond" w:eastAsiaTheme="minorHAnsi" w:hAnsi="Garamond" w:cstheme="minorHAnsi"/>
          <w:bCs/>
          <w:sz w:val="20"/>
          <w:szCs w:val="20"/>
        </w:rPr>
      </w:pPr>
      <w:bookmarkStart w:id="5" w:name="_Hlk99258317"/>
      <w:r w:rsidRPr="00B3253A">
        <w:rPr>
          <w:rFonts w:ascii="Garamond" w:eastAsiaTheme="minorHAnsi" w:hAnsi="Garamond" w:cstheme="minorHAnsi"/>
          <w:b/>
          <w:bCs/>
          <w:sz w:val="20"/>
          <w:szCs w:val="20"/>
        </w:rPr>
        <w:t xml:space="preserve">Keywords: </w:t>
      </w:r>
      <w:r w:rsidRPr="00B3253A">
        <w:rPr>
          <w:rFonts w:ascii="Garamond" w:eastAsiaTheme="minorHAnsi" w:hAnsi="Garamond" w:cstheme="minorHAnsi"/>
          <w:bCs/>
          <w:sz w:val="20"/>
          <w:szCs w:val="20"/>
        </w:rPr>
        <w:t>Case Series, Inexperienced surgical interventions, Presentations and outcome, General Surgery diseases.</w:t>
      </w:r>
      <w:bookmarkEnd w:id="5"/>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157649">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31"/>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3A1D547E"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09C635EB">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C99B039">
                <wp:simplePos x="0" y="0"/>
                <wp:positionH relativeFrom="margin">
                  <wp:posOffset>3254829</wp:posOffset>
                </wp:positionH>
                <wp:positionV relativeFrom="paragraph">
                  <wp:posOffset>24039</wp:posOffset>
                </wp:positionV>
                <wp:extent cx="2671639" cy="1132115"/>
                <wp:effectExtent l="0" t="0" r="8255" b="11430"/>
                <wp:wrapNone/>
                <wp:docPr id="8" name="Text Box 8"/>
                <wp:cNvGraphicFramePr/>
                <a:graphic xmlns:a="http://schemas.openxmlformats.org/drawingml/2006/main">
                  <a:graphicData uri="http://schemas.microsoft.com/office/word/2010/wordprocessingShape">
                    <wps:wsp>
                      <wps:cNvSpPr txBox="1"/>
                      <wps:spPr>
                        <a:xfrm>
                          <a:off x="0" y="0"/>
                          <a:ext cx="2671639" cy="1132115"/>
                        </a:xfrm>
                        <a:prstGeom prst="rect">
                          <a:avLst/>
                        </a:prstGeom>
                        <a:solidFill>
                          <a:sysClr val="window" lastClr="FFFFFF"/>
                        </a:solidFill>
                        <a:ln w="6350">
                          <a:solidFill>
                            <a:srgbClr val="70AD47">
                              <a:lumMod val="75000"/>
                            </a:srgbClr>
                          </a:solidFill>
                        </a:ln>
                      </wps:spPr>
                      <wps:txbx>
                        <w:txbxContent>
                          <w:p w14:paraId="65562D4D" w14:textId="538B26E6" w:rsidR="00576722" w:rsidRPr="007717BE" w:rsidRDefault="007717BE" w:rsidP="00157649">
                            <w:pPr>
                              <w:pBdr>
                                <w:bottom w:val="single" w:sz="6" w:space="1" w:color="auto"/>
                              </w:pBdr>
                              <w:rPr>
                                <w:rFonts w:ascii="Garamond" w:hAnsi="Garamond" w:cs="Segoe UI"/>
                                <w:color w:val="000000" w:themeColor="text1"/>
                                <w:sz w:val="20"/>
                                <w:szCs w:val="20"/>
                                <w:shd w:val="clear" w:color="auto" w:fill="FFFFFF"/>
                              </w:rPr>
                            </w:pPr>
                            <w:r w:rsidRPr="007717BE">
                              <w:rPr>
                                <w:rFonts w:ascii="Garamond" w:hAnsi="Garamond" w:cs="Segoe UI"/>
                                <w:i/>
                                <w:iCs/>
                                <w:sz w:val="20"/>
                                <w:szCs w:val="20"/>
                                <w:shd w:val="clear" w:color="auto" w:fill="FFFFFF"/>
                                <w:lang w:val="en-GB"/>
                              </w:rPr>
                              <w:t>Ijah RF</w:t>
                            </w:r>
                            <w:r w:rsidRPr="007717BE">
                              <w:rPr>
                                <w:rFonts w:ascii="Garamond" w:hAnsi="Garamond" w:cs="Segoe UI"/>
                                <w:i/>
                                <w:iCs/>
                                <w:sz w:val="20"/>
                                <w:szCs w:val="20"/>
                                <w:shd w:val="clear" w:color="auto" w:fill="FFFFFF"/>
                              </w:rPr>
                              <w:t xml:space="preserve">, </w:t>
                            </w:r>
                            <w:proofErr w:type="spellStart"/>
                            <w:r w:rsidRPr="007717BE">
                              <w:rPr>
                                <w:rFonts w:ascii="Garamond" w:hAnsi="Garamond" w:cs="Segoe UI"/>
                                <w:i/>
                                <w:iCs/>
                                <w:sz w:val="20"/>
                                <w:szCs w:val="20"/>
                                <w:shd w:val="clear" w:color="auto" w:fill="FFFFFF"/>
                                <w:lang w:val="en-GB"/>
                              </w:rPr>
                              <w:t>Wagozie</w:t>
                            </w:r>
                            <w:proofErr w:type="spellEnd"/>
                            <w:r w:rsidRPr="007717BE">
                              <w:rPr>
                                <w:rFonts w:ascii="Garamond" w:hAnsi="Garamond" w:cs="Segoe UI"/>
                                <w:i/>
                                <w:iCs/>
                                <w:sz w:val="20"/>
                                <w:szCs w:val="20"/>
                                <w:shd w:val="clear" w:color="auto" w:fill="FFFFFF"/>
                                <w:lang w:val="en-GB"/>
                              </w:rPr>
                              <w:t xml:space="preserve"> V, Sonye US</w:t>
                            </w:r>
                            <w:r w:rsidRPr="007717BE">
                              <w:rPr>
                                <w:rFonts w:ascii="Garamond" w:hAnsi="Garamond" w:cs="Segoe UI"/>
                                <w:i/>
                                <w:iCs/>
                                <w:sz w:val="20"/>
                                <w:szCs w:val="20"/>
                                <w:shd w:val="clear" w:color="auto" w:fill="FFFFFF"/>
                              </w:rPr>
                              <w:t xml:space="preserve">, </w:t>
                            </w:r>
                            <w:proofErr w:type="spellStart"/>
                            <w:r w:rsidRPr="007717BE">
                              <w:rPr>
                                <w:rFonts w:ascii="Garamond" w:hAnsi="Garamond" w:cs="Segoe UI"/>
                                <w:i/>
                                <w:iCs/>
                                <w:sz w:val="20"/>
                                <w:szCs w:val="20"/>
                                <w:shd w:val="clear" w:color="auto" w:fill="FFFFFF"/>
                                <w:lang w:val="en-GB"/>
                              </w:rPr>
                              <w:t>Iragunima</w:t>
                            </w:r>
                            <w:proofErr w:type="spellEnd"/>
                            <w:r w:rsidRPr="007717BE">
                              <w:rPr>
                                <w:rFonts w:ascii="Garamond" w:hAnsi="Garamond" w:cs="Segoe UI"/>
                                <w:i/>
                                <w:iCs/>
                                <w:sz w:val="20"/>
                                <w:szCs w:val="20"/>
                                <w:shd w:val="clear" w:color="auto" w:fill="FFFFFF"/>
                                <w:lang w:val="en-GB"/>
                              </w:rPr>
                              <w:t xml:space="preserve"> GO. </w:t>
                            </w:r>
                            <w:r w:rsidRPr="007717BE">
                              <w:rPr>
                                <w:rFonts w:ascii="Garamond" w:hAnsi="Garamond" w:cs="Segoe UI"/>
                                <w:sz w:val="20"/>
                                <w:szCs w:val="20"/>
                                <w:shd w:val="clear" w:color="auto" w:fill="FFFFFF"/>
                              </w:rPr>
                              <w:t xml:space="preserve">Clinical Presentations and Outcomes of Inexperienced Surgical Interventions in Specialized General Surgery Diseases: Case Series and Literature Review. </w:t>
                            </w:r>
                            <w:r w:rsidR="00576722" w:rsidRPr="007717BE">
                              <w:rPr>
                                <w:rFonts w:ascii="Garamond" w:hAnsi="Garamond" w:cs="Segoe UI"/>
                                <w:color w:val="000000" w:themeColor="text1"/>
                                <w:sz w:val="20"/>
                                <w:szCs w:val="20"/>
                                <w:shd w:val="clear" w:color="auto" w:fill="FFFFFF"/>
                              </w:rPr>
                              <w:t>The Nigerian Health Journal 202</w:t>
                            </w:r>
                            <w:r w:rsidR="00347612" w:rsidRPr="007717BE">
                              <w:rPr>
                                <w:rFonts w:ascii="Garamond" w:hAnsi="Garamond" w:cs="Segoe UI"/>
                                <w:color w:val="000000" w:themeColor="text1"/>
                                <w:sz w:val="20"/>
                                <w:szCs w:val="20"/>
                                <w:shd w:val="clear" w:color="auto" w:fill="FFFFFF"/>
                              </w:rPr>
                              <w:t>6</w:t>
                            </w:r>
                            <w:r w:rsidR="00576722" w:rsidRPr="007717BE">
                              <w:rPr>
                                <w:rFonts w:ascii="Garamond" w:hAnsi="Garamond" w:cs="Segoe UI"/>
                                <w:color w:val="000000" w:themeColor="text1"/>
                                <w:sz w:val="20"/>
                                <w:szCs w:val="20"/>
                                <w:shd w:val="clear" w:color="auto" w:fill="FFFFFF"/>
                              </w:rPr>
                              <w:t>; 2</w:t>
                            </w:r>
                            <w:r w:rsidR="00347612" w:rsidRPr="007717BE">
                              <w:rPr>
                                <w:rFonts w:ascii="Garamond" w:hAnsi="Garamond" w:cs="Segoe UI"/>
                                <w:color w:val="000000" w:themeColor="text1"/>
                                <w:sz w:val="20"/>
                                <w:szCs w:val="20"/>
                                <w:shd w:val="clear" w:color="auto" w:fill="FFFFFF"/>
                              </w:rPr>
                              <w:t>6</w:t>
                            </w:r>
                            <w:r w:rsidR="00576722" w:rsidRPr="007717BE">
                              <w:rPr>
                                <w:rFonts w:ascii="Garamond" w:hAnsi="Garamond" w:cs="Segoe UI"/>
                                <w:color w:val="000000" w:themeColor="text1"/>
                                <w:sz w:val="20"/>
                                <w:szCs w:val="20"/>
                                <w:shd w:val="clear" w:color="auto" w:fill="FFFFFF"/>
                              </w:rPr>
                              <w:t>(</w:t>
                            </w:r>
                            <w:r w:rsidR="00347612" w:rsidRPr="007717BE">
                              <w:rPr>
                                <w:rFonts w:ascii="Garamond" w:hAnsi="Garamond" w:cs="Segoe UI"/>
                                <w:color w:val="000000" w:themeColor="text1"/>
                                <w:sz w:val="20"/>
                                <w:szCs w:val="20"/>
                                <w:shd w:val="clear" w:color="auto" w:fill="FFFFFF"/>
                              </w:rPr>
                              <w:t>1</w:t>
                            </w:r>
                            <w:r w:rsidR="00576722" w:rsidRPr="007717BE">
                              <w:rPr>
                                <w:rFonts w:ascii="Garamond" w:hAnsi="Garamond" w:cs="Segoe UI"/>
                                <w:color w:val="000000" w:themeColor="text1"/>
                                <w:sz w:val="20"/>
                                <w:szCs w:val="20"/>
                                <w:shd w:val="clear" w:color="auto" w:fill="FFFFFF"/>
                              </w:rPr>
                              <w:t>)</w:t>
                            </w:r>
                            <w:r w:rsidR="00157649">
                              <w:rPr>
                                <w:rFonts w:ascii="Garamond" w:hAnsi="Garamond" w:cs="Segoe UI"/>
                                <w:color w:val="000000" w:themeColor="text1"/>
                                <w:sz w:val="20"/>
                                <w:szCs w:val="20"/>
                                <w:shd w:val="clear" w:color="auto" w:fill="FFFFFF"/>
                              </w:rPr>
                              <w:t xml:space="preserve">: 131 – 139. </w:t>
                            </w:r>
                            <w:hyperlink r:id="rId22" w:history="1">
                              <w:r w:rsidR="00157649" w:rsidRPr="008D4B15">
                                <w:rPr>
                                  <w:rStyle w:val="Hyperlink"/>
                                  <w:rFonts w:ascii="Garamond" w:hAnsi="Garamond" w:cs="Arial"/>
                                  <w:sz w:val="20"/>
                                  <w:szCs w:val="20"/>
                                </w:rPr>
                                <w:t>https://doi.org/10.71637/tnhj.v26i1.1203</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9pt;width:210.35pt;height:89.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3rZD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oyGSTLx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" fillcolor="window" strokecolor="#548235" strokeweight=".5pt">
                <v:textbox>
                  <w:txbxContent>
                    <w:p w14:paraId="65562D4D" w14:textId="538B26E6" w:rsidR="00576722" w:rsidRPr="007717BE" w:rsidRDefault="007717BE" w:rsidP="00157649">
                      <w:pPr>
                        <w:pBdr>
                          <w:bottom w:val="single" w:sz="6" w:space="1" w:color="auto"/>
                        </w:pBdr>
                        <w:rPr>
                          <w:rFonts w:ascii="Garamond" w:hAnsi="Garamond" w:cs="Segoe UI"/>
                          <w:color w:val="000000" w:themeColor="text1"/>
                          <w:sz w:val="20"/>
                          <w:szCs w:val="20"/>
                          <w:shd w:val="clear" w:color="auto" w:fill="FFFFFF"/>
                        </w:rPr>
                      </w:pPr>
                      <w:r w:rsidRPr="007717BE">
                        <w:rPr>
                          <w:rFonts w:ascii="Garamond" w:hAnsi="Garamond" w:cs="Segoe UI"/>
                          <w:i/>
                          <w:iCs/>
                          <w:sz w:val="20"/>
                          <w:szCs w:val="20"/>
                          <w:shd w:val="clear" w:color="auto" w:fill="FFFFFF"/>
                          <w:lang w:val="en-GB"/>
                        </w:rPr>
                        <w:t>Ijah RF</w:t>
                      </w:r>
                      <w:r w:rsidRPr="007717BE">
                        <w:rPr>
                          <w:rFonts w:ascii="Garamond" w:hAnsi="Garamond" w:cs="Segoe UI"/>
                          <w:i/>
                          <w:iCs/>
                          <w:sz w:val="20"/>
                          <w:szCs w:val="20"/>
                          <w:shd w:val="clear" w:color="auto" w:fill="FFFFFF"/>
                        </w:rPr>
                        <w:t xml:space="preserve">, </w:t>
                      </w:r>
                      <w:proofErr w:type="spellStart"/>
                      <w:r w:rsidRPr="007717BE">
                        <w:rPr>
                          <w:rFonts w:ascii="Garamond" w:hAnsi="Garamond" w:cs="Segoe UI"/>
                          <w:i/>
                          <w:iCs/>
                          <w:sz w:val="20"/>
                          <w:szCs w:val="20"/>
                          <w:shd w:val="clear" w:color="auto" w:fill="FFFFFF"/>
                          <w:lang w:val="en-GB"/>
                        </w:rPr>
                        <w:t>Wagozie</w:t>
                      </w:r>
                      <w:proofErr w:type="spellEnd"/>
                      <w:r w:rsidRPr="007717BE">
                        <w:rPr>
                          <w:rFonts w:ascii="Garamond" w:hAnsi="Garamond" w:cs="Segoe UI"/>
                          <w:i/>
                          <w:iCs/>
                          <w:sz w:val="20"/>
                          <w:szCs w:val="20"/>
                          <w:shd w:val="clear" w:color="auto" w:fill="FFFFFF"/>
                          <w:lang w:val="en-GB"/>
                        </w:rPr>
                        <w:t xml:space="preserve"> V, Sonye US</w:t>
                      </w:r>
                      <w:r w:rsidRPr="007717BE">
                        <w:rPr>
                          <w:rFonts w:ascii="Garamond" w:hAnsi="Garamond" w:cs="Segoe UI"/>
                          <w:i/>
                          <w:iCs/>
                          <w:sz w:val="20"/>
                          <w:szCs w:val="20"/>
                          <w:shd w:val="clear" w:color="auto" w:fill="FFFFFF"/>
                        </w:rPr>
                        <w:t xml:space="preserve">, </w:t>
                      </w:r>
                      <w:proofErr w:type="spellStart"/>
                      <w:r w:rsidRPr="007717BE">
                        <w:rPr>
                          <w:rFonts w:ascii="Garamond" w:hAnsi="Garamond" w:cs="Segoe UI"/>
                          <w:i/>
                          <w:iCs/>
                          <w:sz w:val="20"/>
                          <w:szCs w:val="20"/>
                          <w:shd w:val="clear" w:color="auto" w:fill="FFFFFF"/>
                          <w:lang w:val="en-GB"/>
                        </w:rPr>
                        <w:t>Iragunima</w:t>
                      </w:r>
                      <w:proofErr w:type="spellEnd"/>
                      <w:r w:rsidRPr="007717BE">
                        <w:rPr>
                          <w:rFonts w:ascii="Garamond" w:hAnsi="Garamond" w:cs="Segoe UI"/>
                          <w:i/>
                          <w:iCs/>
                          <w:sz w:val="20"/>
                          <w:szCs w:val="20"/>
                          <w:shd w:val="clear" w:color="auto" w:fill="FFFFFF"/>
                          <w:lang w:val="en-GB"/>
                        </w:rPr>
                        <w:t xml:space="preserve"> GO. </w:t>
                      </w:r>
                      <w:r w:rsidRPr="007717BE">
                        <w:rPr>
                          <w:rFonts w:ascii="Garamond" w:hAnsi="Garamond" w:cs="Segoe UI"/>
                          <w:sz w:val="20"/>
                          <w:szCs w:val="20"/>
                          <w:shd w:val="clear" w:color="auto" w:fill="FFFFFF"/>
                        </w:rPr>
                        <w:t xml:space="preserve">Clinical Presentations and Outcomes of Inexperienced Surgical Interventions in Specialized General Surgery Diseases: Case Series and Literature Review. </w:t>
                      </w:r>
                      <w:r w:rsidR="00576722" w:rsidRPr="007717BE">
                        <w:rPr>
                          <w:rFonts w:ascii="Garamond" w:hAnsi="Garamond" w:cs="Segoe UI"/>
                          <w:color w:val="000000" w:themeColor="text1"/>
                          <w:sz w:val="20"/>
                          <w:szCs w:val="20"/>
                          <w:shd w:val="clear" w:color="auto" w:fill="FFFFFF"/>
                        </w:rPr>
                        <w:t>The Nigerian Health Journal 202</w:t>
                      </w:r>
                      <w:r w:rsidR="00347612" w:rsidRPr="007717BE">
                        <w:rPr>
                          <w:rFonts w:ascii="Garamond" w:hAnsi="Garamond" w:cs="Segoe UI"/>
                          <w:color w:val="000000" w:themeColor="text1"/>
                          <w:sz w:val="20"/>
                          <w:szCs w:val="20"/>
                          <w:shd w:val="clear" w:color="auto" w:fill="FFFFFF"/>
                        </w:rPr>
                        <w:t>6</w:t>
                      </w:r>
                      <w:r w:rsidR="00576722" w:rsidRPr="007717BE">
                        <w:rPr>
                          <w:rFonts w:ascii="Garamond" w:hAnsi="Garamond" w:cs="Segoe UI"/>
                          <w:color w:val="000000" w:themeColor="text1"/>
                          <w:sz w:val="20"/>
                          <w:szCs w:val="20"/>
                          <w:shd w:val="clear" w:color="auto" w:fill="FFFFFF"/>
                        </w:rPr>
                        <w:t>; 2</w:t>
                      </w:r>
                      <w:r w:rsidR="00347612" w:rsidRPr="007717BE">
                        <w:rPr>
                          <w:rFonts w:ascii="Garamond" w:hAnsi="Garamond" w:cs="Segoe UI"/>
                          <w:color w:val="000000" w:themeColor="text1"/>
                          <w:sz w:val="20"/>
                          <w:szCs w:val="20"/>
                          <w:shd w:val="clear" w:color="auto" w:fill="FFFFFF"/>
                        </w:rPr>
                        <w:t>6</w:t>
                      </w:r>
                      <w:r w:rsidR="00576722" w:rsidRPr="007717BE">
                        <w:rPr>
                          <w:rFonts w:ascii="Garamond" w:hAnsi="Garamond" w:cs="Segoe UI"/>
                          <w:color w:val="000000" w:themeColor="text1"/>
                          <w:sz w:val="20"/>
                          <w:szCs w:val="20"/>
                          <w:shd w:val="clear" w:color="auto" w:fill="FFFFFF"/>
                        </w:rPr>
                        <w:t>(</w:t>
                      </w:r>
                      <w:r w:rsidR="00347612" w:rsidRPr="007717BE">
                        <w:rPr>
                          <w:rFonts w:ascii="Garamond" w:hAnsi="Garamond" w:cs="Segoe UI"/>
                          <w:color w:val="000000" w:themeColor="text1"/>
                          <w:sz w:val="20"/>
                          <w:szCs w:val="20"/>
                          <w:shd w:val="clear" w:color="auto" w:fill="FFFFFF"/>
                        </w:rPr>
                        <w:t>1</w:t>
                      </w:r>
                      <w:r w:rsidR="00576722" w:rsidRPr="007717BE">
                        <w:rPr>
                          <w:rFonts w:ascii="Garamond" w:hAnsi="Garamond" w:cs="Segoe UI"/>
                          <w:color w:val="000000" w:themeColor="text1"/>
                          <w:sz w:val="20"/>
                          <w:szCs w:val="20"/>
                          <w:shd w:val="clear" w:color="auto" w:fill="FFFFFF"/>
                        </w:rPr>
                        <w:t>)</w:t>
                      </w:r>
                      <w:r w:rsidR="00157649">
                        <w:rPr>
                          <w:rFonts w:ascii="Garamond" w:hAnsi="Garamond" w:cs="Segoe UI"/>
                          <w:color w:val="000000" w:themeColor="text1"/>
                          <w:sz w:val="20"/>
                          <w:szCs w:val="20"/>
                          <w:shd w:val="clear" w:color="auto" w:fill="FFFFFF"/>
                        </w:rPr>
                        <w:t xml:space="preserve">: 131 – 139. </w:t>
                      </w:r>
                      <w:hyperlink r:id="rId23" w:history="1">
                        <w:r w:rsidR="00157649" w:rsidRPr="008D4B15">
                          <w:rPr>
                            <w:rStyle w:val="Hyperlink"/>
                            <w:rFonts w:ascii="Garamond" w:hAnsi="Garamond" w:cs="Arial"/>
                            <w:sz w:val="20"/>
                            <w:szCs w:val="20"/>
                          </w:rPr>
                          <w:t>https://doi.org/10.71637/tnhj.v26i1.1203</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7D3EE6B2" w:rsidR="000720E5" w:rsidRDefault="00321C75"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716E65E0" w14:textId="46038F1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Surgery, historically derived from the Greek word “</w:t>
      </w:r>
      <w:proofErr w:type="spellStart"/>
      <w:r w:rsidRPr="00DC75C6">
        <w:rPr>
          <w:rFonts w:ascii="Garamond" w:hAnsi="Garamond"/>
          <w:bCs/>
          <w:iCs/>
          <w:sz w:val="20"/>
          <w:szCs w:val="20"/>
        </w:rPr>
        <w:t>Cheirourgía</w:t>
      </w:r>
      <w:proofErr w:type="spellEnd"/>
      <w:r w:rsidRPr="00DC75C6">
        <w:rPr>
          <w:rFonts w:ascii="Garamond" w:hAnsi="Garamond"/>
          <w:bCs/>
          <w:iCs/>
          <w:sz w:val="20"/>
          <w:szCs w:val="20"/>
        </w:rPr>
        <w:t>” comprising “</w:t>
      </w:r>
      <w:proofErr w:type="spellStart"/>
      <w:r w:rsidRPr="00DC75C6">
        <w:rPr>
          <w:rFonts w:ascii="Garamond" w:hAnsi="Garamond"/>
          <w:bCs/>
          <w:iCs/>
          <w:sz w:val="20"/>
          <w:szCs w:val="20"/>
        </w:rPr>
        <w:t>Cheir</w:t>
      </w:r>
      <w:proofErr w:type="spellEnd"/>
      <w:r w:rsidRPr="00DC75C6">
        <w:rPr>
          <w:rFonts w:ascii="Garamond" w:hAnsi="Garamond"/>
          <w:bCs/>
          <w:iCs/>
          <w:sz w:val="20"/>
          <w:szCs w:val="20"/>
        </w:rPr>
        <w:t>” (hand) and “Ergon” (work) or the Latin word “</w:t>
      </w:r>
      <w:proofErr w:type="spellStart"/>
      <w:r w:rsidRPr="00DC75C6">
        <w:rPr>
          <w:rFonts w:ascii="Garamond" w:hAnsi="Garamond"/>
          <w:bCs/>
          <w:iCs/>
          <w:sz w:val="20"/>
          <w:szCs w:val="20"/>
        </w:rPr>
        <w:t>Chirurgia</w:t>
      </w:r>
      <w:proofErr w:type="spellEnd"/>
      <w:r w:rsidRPr="00DC75C6">
        <w:rPr>
          <w:rFonts w:ascii="Garamond" w:hAnsi="Garamond"/>
          <w:bCs/>
          <w:iCs/>
          <w:sz w:val="20"/>
          <w:szCs w:val="20"/>
        </w:rPr>
        <w:t>”, has evolved through times,</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&lt;EndNote&gt;&lt;Cite&gt;&lt;Author&gt;Bowder&lt;/Author&gt;&lt;Year&gt;2021&lt;/Year&gt;&lt;RecNum&gt;10&lt;/RecNum&gt;&lt;DisplayText&gt;&lt;style face="superscript"&gt;1, 2&lt;/style&gt;&lt;/DisplayText&gt;&lt;record&gt;&lt;rec-number&gt;10&lt;/rec-number&gt;&lt;foreign-keys&gt;&lt;key app="EN" db-id="sdvtrz59s5v2tmestz4x50pwzaw09xat9eze" timestamp="1748703446"&gt;10&lt;/key&gt;&lt;/foreign-keys&gt;&lt;ref-type name="Book Section"&gt;5&lt;/ref-type&gt;&lt;contributors&gt;&lt;authors&gt;&lt;author&gt;Bowder, Alexis N&lt;/author&gt;&lt;author&gt;Alayande, Barnabas&lt;/author&gt;&lt;author&gt;Fowler, Zachary&lt;/author&gt;&lt;/authors&gt;&lt;/contributors&gt;&lt;titles&gt;&lt;title&gt;History of global surgery&lt;/title&gt;&lt;secondary-title&gt;Global Cardiac Surgery Capacity Development in Low and Middle Income Countries&lt;/secondary-title&gt;&lt;/titles&gt;&lt;pages&gt;3-15&lt;/pages&gt;&lt;dates&gt;&lt;year&gt;2021&lt;/year&gt;&lt;/dates&gt;&lt;publisher&gt;Springer&lt;/publisher&gt;&lt;urls&gt;&lt;/urls&gt;&lt;/record&gt;&lt;/Cite&gt;&lt;Cite&gt;&lt;Author&gt;Riskin&lt;/Author&gt;&lt;Year&gt;2006&lt;/Year&gt;&lt;RecNum&gt;11&lt;/RecNum&gt;&lt;record&gt;&lt;rec-number&gt;11&lt;/rec-number&gt;&lt;foreign-keys&gt;&lt;key app="EN" db-id="sdvtrz59s5v2tmestz4x50pwzaw09xat9eze" timestamp="1748703689"&gt;11&lt;/key&gt;&lt;/foreign-keys&gt;&lt;ref-type name="Journal Article"&gt;17&lt;/ref-type&gt;&lt;contributors&gt;&lt;authors&gt;&lt;author&gt;Riskin, Daniel J&lt;/author&gt;&lt;author&gt;Longaker, Michael T&lt;/author&gt;&lt;author&gt;Gertner, Michael&lt;/author&gt;&lt;author&gt;Krummel, Thomas M&lt;/author&gt;&lt;/authors&gt;&lt;/contributors&gt;&lt;titles&gt;&lt;title&gt;Innovation in surgery: a historical perspective&lt;/title&gt;&lt;secondary-title&gt;Annals of surgery&lt;/secondary-title&gt;&lt;/titles&gt;&lt;periodical&gt;&lt;full-title&gt;Annals of surgery&lt;/full-title&gt;&lt;/periodical&gt;&lt;pages&gt;686-693&lt;/pages&gt;&lt;volume&gt;244&lt;/volume&gt;&lt;number&gt;5&lt;/number&gt;&lt;dates&gt;&lt;year&gt;2006&lt;/year&gt;&lt;/dates&gt;&lt;isbn&gt;0003-4932&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1, 2</w:t>
      </w:r>
      <w:r w:rsidRPr="00DC75C6">
        <w:rPr>
          <w:rFonts w:ascii="Garamond" w:hAnsi="Garamond"/>
          <w:bCs/>
          <w:iCs/>
          <w:sz w:val="20"/>
          <w:szCs w:val="20"/>
        </w:rPr>
        <w:fldChar w:fldCharType="end"/>
      </w:r>
      <w:r w:rsidRPr="00DC75C6">
        <w:rPr>
          <w:rFonts w:ascii="Garamond" w:hAnsi="Garamond"/>
          <w:bCs/>
          <w:iCs/>
          <w:sz w:val="20"/>
          <w:szCs w:val="20"/>
        </w:rPr>
        <w:t xml:space="preserve"> into an art and science with practitioners in different highly specialized areas.</w:t>
      </w:r>
      <w:r w:rsidRPr="00DC75C6">
        <w:rPr>
          <w:rFonts w:ascii="Garamond" w:hAnsi="Garamond"/>
          <w:bCs/>
          <w:iCs/>
          <w:sz w:val="20"/>
          <w:szCs w:val="20"/>
        </w:rPr>
        <w:fldChar w:fldCharType="begin">
          <w:fldData xml:space="preserve">PEVuZE5vdGU+PENpdGU+PEF1dGhvcj5CcnVuczwvQXV0aG9yPjxZZWFyPjIwMTQ8L1llYXI+PFJl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==
</w:fldData>
        </w:fldChar>
      </w:r>
      <w:r w:rsidRPr="00DC75C6">
        <w:rPr>
          <w:rFonts w:ascii="Garamond" w:hAnsi="Garamond"/>
          <w:bCs/>
          <w:iCs/>
          <w:sz w:val="20"/>
          <w:szCs w:val="20"/>
        </w:rPr>
        <w:instrText xml:space="preserve"> ADDIN EN.CITE </w:instrText>
      </w:r>
      <w:r w:rsidRPr="00DC75C6">
        <w:rPr>
          <w:rFonts w:ascii="Garamond" w:hAnsi="Garamond"/>
          <w:bCs/>
          <w:iCs/>
          <w:sz w:val="20"/>
          <w:szCs w:val="20"/>
        </w:rPr>
        <w:fldChar w:fldCharType="begin">
          <w:fldData xml:space="preserve">PEVuZE5vdGU+PENpdGU+PEF1dGhvcj5CcnVuczwvQXV0aG9yPjxZZWFyPjIwMTQ8L1llYXI+PFJl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==
</w:fldData>
        </w:fldChar>
      </w:r>
      <w:r w:rsidRPr="00DC75C6">
        <w:rPr>
          <w:rFonts w:ascii="Garamond" w:hAnsi="Garamond"/>
          <w:bCs/>
          <w:iCs/>
          <w:sz w:val="20"/>
          <w:szCs w:val="20"/>
        </w:rPr>
        <w:instrText xml:space="preserve"> ADDIN EN.CITE.DATA </w:instrText>
      </w:r>
      <w:r w:rsidRPr="00DC75C6">
        <w:rPr>
          <w:rFonts w:ascii="Garamond" w:hAnsi="Garamond"/>
          <w:bCs/>
          <w:iCs/>
          <w:sz w:val="20"/>
          <w:szCs w:val="20"/>
        </w:rPr>
      </w:r>
      <w:r w:rsidRPr="00DC75C6">
        <w:rPr>
          <w:rFonts w:ascii="Garamond" w:hAnsi="Garamond"/>
          <w:bCs/>
          <w:iCs/>
          <w:sz w:val="20"/>
          <w:szCs w:val="20"/>
        </w:rPr>
        <w:fldChar w:fldCharType="end"/>
      </w:r>
      <w:r w:rsidRPr="00DC75C6">
        <w:rPr>
          <w:rFonts w:ascii="Garamond" w:hAnsi="Garamond"/>
          <w:bCs/>
          <w:iCs/>
          <w:sz w:val="20"/>
          <w:szCs w:val="20"/>
        </w:rPr>
      </w:r>
      <w:r w:rsidRPr="00DC75C6">
        <w:rPr>
          <w:rFonts w:ascii="Garamond" w:hAnsi="Garamond"/>
          <w:bCs/>
          <w:iCs/>
          <w:sz w:val="20"/>
          <w:szCs w:val="20"/>
        </w:rPr>
        <w:fldChar w:fldCharType="separate"/>
      </w:r>
      <w:r w:rsidRPr="00DC75C6">
        <w:rPr>
          <w:rFonts w:ascii="Garamond" w:hAnsi="Garamond"/>
          <w:bCs/>
          <w:iCs/>
          <w:sz w:val="20"/>
          <w:szCs w:val="20"/>
          <w:vertAlign w:val="superscript"/>
        </w:rPr>
        <w:t>3-6</w:t>
      </w:r>
      <w:r w:rsidRPr="00DC75C6">
        <w:rPr>
          <w:rFonts w:ascii="Garamond" w:hAnsi="Garamond"/>
          <w:bCs/>
          <w:iCs/>
          <w:sz w:val="20"/>
          <w:szCs w:val="20"/>
        </w:rPr>
        <w:fldChar w:fldCharType="end"/>
      </w:r>
      <w:r w:rsidRPr="00DC75C6">
        <w:rPr>
          <w:rFonts w:ascii="Garamond" w:hAnsi="Garamond"/>
          <w:bCs/>
          <w:iCs/>
          <w:sz w:val="20"/>
          <w:szCs w:val="20"/>
        </w:rPr>
        <w:t xml:space="preserve"> This has become very necessary as new information for improvement of patients care continue to emerge, requiring continuous update whose scope cannot be attained by a single individual. Additionally, </w:t>
      </w:r>
      <w:r w:rsidRPr="00DC75C6">
        <w:rPr>
          <w:rFonts w:ascii="Garamond" w:hAnsi="Garamond"/>
          <w:bCs/>
          <w:iCs/>
          <w:sz w:val="20"/>
          <w:szCs w:val="20"/>
          <w:lang w:val="en-GB"/>
        </w:rPr>
        <w:t>surgical procedure from the perspective of the patient, has significant impact, known to “disrupt the patient’s personal, professional, economic life, and the physical body”, as has been highlighted by an earlier researcher.</w:t>
      </w:r>
      <w:r w:rsidRPr="00DC75C6">
        <w:rPr>
          <w:rFonts w:ascii="Garamond" w:hAnsi="Garamond"/>
          <w:bCs/>
          <w:iCs/>
          <w:sz w:val="20"/>
          <w:szCs w:val="20"/>
          <w:lang w:val="en-GB"/>
        </w:rPr>
        <w:fldChar w:fldCharType="begin"/>
      </w:r>
      <w:r w:rsidRPr="00DC75C6">
        <w:rPr>
          <w:rFonts w:ascii="Garamond" w:hAnsi="Garamond"/>
          <w:bCs/>
          <w:iCs/>
          <w:sz w:val="20"/>
          <w:szCs w:val="20"/>
          <w:lang w:val="en-GB"/>
        </w:rPr>
        <w:instrText xml:space="preserve"> ADDIN EN.CITE &lt;EndNote&gt;&lt;Cite&gt;&lt;Author&gt;Petry&lt;/Author&gt;&lt;Year&gt;2000&lt;/Year&gt;&lt;RecNum&gt;8&lt;/RecNum&gt;&lt;DisplayText&gt;&lt;style face="superscript"&gt;7&lt;/style&gt;&lt;/DisplayText&gt;&lt;record&gt;&lt;rec-number&gt;8&lt;/rec-number&gt;&lt;foreign-keys&gt;&lt;key app="EN" db-id="sdvtrz59s5v2tmestz4x50pwzaw09xat9eze" timestamp="1748700978"&gt;8&lt;/key&gt;&lt;/foreign-keys&gt;&lt;ref-type name="Journal Article"&gt;17&lt;/ref-type&gt;&lt;contributors&gt;&lt;authors&gt;&lt;author&gt;Petry, Judith J&lt;/author&gt;&lt;/authors&gt;&lt;/contributors&gt;&lt;titles&gt;&lt;title&gt;Surgery and meaning&lt;/title&gt;&lt;secondary-title&gt;Surgery&lt;/secondary-title&gt;&lt;/titles&gt;&lt;periodical&gt;&lt;full-title&gt;Surgery&lt;/full-title&gt;&lt;/periodical&gt;&lt;pages&gt;363-365&lt;/pages&gt;&lt;volume&gt;127&lt;/volume&gt;&lt;number&gt;4&lt;/number&gt;&lt;dates&gt;&lt;year&gt;2000&lt;/year&gt;&lt;/dates&gt;&lt;isbn&gt;0039-6060&lt;/isbn&gt;&lt;urls&gt;&lt;/urls&gt;&lt;/record&gt;&lt;/Cite&gt;&lt;/EndNote&gt;</w:instrText>
      </w:r>
      <w:r w:rsidRPr="00DC75C6">
        <w:rPr>
          <w:rFonts w:ascii="Garamond" w:hAnsi="Garamond"/>
          <w:bCs/>
          <w:iCs/>
          <w:sz w:val="20"/>
          <w:szCs w:val="20"/>
          <w:lang w:val="en-GB"/>
        </w:rPr>
        <w:fldChar w:fldCharType="separate"/>
      </w:r>
      <w:r w:rsidRPr="00DC75C6">
        <w:rPr>
          <w:rFonts w:ascii="Garamond" w:hAnsi="Garamond"/>
          <w:bCs/>
          <w:iCs/>
          <w:sz w:val="20"/>
          <w:szCs w:val="20"/>
          <w:vertAlign w:val="superscript"/>
          <w:lang w:val="en-GB"/>
        </w:rPr>
        <w:t>7</w:t>
      </w:r>
      <w:r w:rsidRPr="00DC75C6">
        <w:rPr>
          <w:rFonts w:ascii="Garamond" w:hAnsi="Garamond"/>
          <w:bCs/>
          <w:iCs/>
          <w:sz w:val="20"/>
          <w:szCs w:val="20"/>
        </w:rPr>
        <w:fldChar w:fldCharType="end"/>
      </w:r>
      <w:r w:rsidRPr="00DC75C6">
        <w:rPr>
          <w:rFonts w:ascii="Garamond" w:hAnsi="Garamond"/>
          <w:bCs/>
          <w:iCs/>
          <w:sz w:val="20"/>
          <w:szCs w:val="20"/>
          <w:lang w:val="en-GB"/>
        </w:rPr>
        <w:t xml:space="preserve"> There is little wonder therefore why any breach in operative procedure or patient care is taken seriously. </w:t>
      </w:r>
      <w:r w:rsidRPr="00DC75C6">
        <w:rPr>
          <w:rFonts w:ascii="Garamond" w:hAnsi="Garamond"/>
          <w:bCs/>
          <w:iCs/>
          <w:sz w:val="20"/>
          <w:szCs w:val="20"/>
        </w:rPr>
        <w:t>In Nigeria, any act or behavior demonstrating “lack of proper care and attention; carelessness in behavior or conduct; a state of mind, which is opposed to intention; the breach of duty of care imposed by common law and statute resulting in damage to the complaint”, is defined by the Supreme Court as negligence.</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&lt;EndNote&gt;&lt;Cite&gt;&lt;Author&gt;Donald&lt;/Author&gt;&lt;Year&gt;2014&lt;/Year&gt;&lt;RecNum&gt;7&lt;/RecNum&gt;&lt;DisplayText&gt;&lt;style face="superscript"&gt;8&lt;/style&gt;&lt;/DisplayText&gt;&lt;record&gt;&lt;rec-number&gt;7&lt;/rec-number&gt;&lt;foreign-keys&gt;&lt;key app="EN" db-id="sdvtrz59s5v2tmestz4x50pwzaw09xat9eze" timestamp="1748699626"&gt;7&lt;/key&gt;&lt;/foreign-keys&gt;&lt;ref-type name="Journal Article"&gt;17&lt;/ref-type&gt;&lt;contributors&gt;&lt;authors&gt;&lt;author&gt;Donald, Dennis Uba&lt;/author&gt;&lt;/authors&gt;&lt;/contributors&gt;&lt;titles&gt;&lt;title&gt;The curious case of medical negligence in Nigeria&lt;/title&gt;&lt;secondary-title&gt;The International Journal of Indian Psychology&lt;/secondary-title&gt;&lt;/titles&gt;&lt;periodical&gt;&lt;full-title&gt;The International Journal of Indian Psychology&lt;/full-title&gt;&lt;/periodical&gt;&lt;pages&gt;138-142&lt;/pages&gt;&lt;volume&gt;2&lt;/volume&gt;&lt;number&gt;1&lt;/number&gt;&lt;dates&gt;&lt;year&gt;2014&lt;/year&gt;&lt;/dates&gt;&lt;urls&gt;&lt;/urls&gt;&lt;/record&gt;&lt;/Cite&gt;&lt;/EndNote&gt;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8</w:t>
      </w:r>
      <w:r w:rsidRPr="00DC75C6">
        <w:rPr>
          <w:rFonts w:ascii="Garamond" w:hAnsi="Garamond"/>
          <w:bCs/>
          <w:iCs/>
          <w:sz w:val="20"/>
          <w:szCs w:val="20"/>
        </w:rPr>
        <w:fldChar w:fldCharType="end"/>
      </w:r>
    </w:p>
    <w:p w14:paraId="4CD83BDC" w14:textId="11954E69"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Surgical diseases are reported to contribute to 11.2% of the global burden of diseases.</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&lt;EndNote&gt;&lt;Cite&gt;&lt;Author&gt;Alleyne&lt;/Author&gt;&lt;Year&gt;2006&lt;/Year&gt;&lt;RecNum&gt;17&lt;/RecNum&gt;&lt;DisplayText&gt;&lt;style face="superscript"&gt;9, 10&lt;/style&gt;&lt;/DisplayText&gt;&lt;record&gt;&lt;rec-number&gt;17&lt;/rec-number&gt;&lt;foreign-keys&gt;&lt;key app="EN" db-id="sdvtrz59s5v2tmestz4x50pwzaw09xat9eze" timestamp="1748707071"&gt;17&lt;/key&gt;&lt;/foreign-keys&gt;&lt;ref-type name="Generic"&gt;13&lt;/ref-type&gt;&lt;contributors&gt;&lt;authors&gt;&lt;author&gt;Alleyne, George&lt;/author&gt;&lt;author&gt;Breman, J&lt;/author&gt;&lt;author&gt;Claeson, Mariam&lt;/author&gt;&lt;author&gt;Evans, D&lt;/author&gt;&lt;author&gt;Jamison, D&lt;/author&gt;&lt;author&gt;Jha, P&lt;/author&gt;&lt;author&gt;Measham, A&lt;/author&gt;&lt;author&gt;Mills, Anne&lt;/author&gt;&lt;author&gt;Musgrove, Philip&lt;/author&gt;&lt;/authors&gt;&lt;/contributors&gt;&lt;titles&gt;&lt;title&gt;Disease control priorities in developing countries&lt;/title&gt;&lt;/titles&gt;&lt;dates&gt;&lt;year&gt;2006&lt;/year&gt;&lt;/dates&gt;&lt;publisher&gt;World Bank/OUP&lt;/publisher&gt;&lt;isbn&gt;0821361791&lt;/isbn&gt;&lt;urls&gt;&lt;/urls&gt;&lt;/record&gt;&lt;/Cite&gt;&lt;Cite&gt;&lt;Author&gt;Pollock&lt;/Author&gt;&lt;Year&gt;2011&lt;/Year&gt;&lt;RecNum&gt;18&lt;/RecNum&gt;&lt;record&gt;&lt;rec-number&gt;18&lt;/rec-number&gt;&lt;foreign-keys&gt;&lt;key app="EN" db-id="sdvtrz59s5v2tmestz4x50pwzaw09xat9eze" timestamp="1748707133"&gt;18&lt;/key&gt;&lt;/foreign-keys&gt;&lt;ref-type name="Journal Article"&gt;17&lt;/ref-type&gt;&lt;contributors&gt;&lt;authors&gt;&lt;author&gt;Pollock, Jonathan D&lt;/author&gt;&lt;author&gt;Love, Timothy P&lt;/author&gt;&lt;author&gt;Steffes, Bruce C&lt;/author&gt;&lt;author&gt;Thompson, David C&lt;/author&gt;&lt;author&gt;Mellinger, John&lt;/author&gt;&lt;author&gt;Haisch, Carl&lt;/author&gt;&lt;/authors&gt;&lt;/contributors&gt;&lt;titles&gt;&lt;title&gt;Is it Possible to Train Surgeons for Rural Africa? A Report of a Successful International Program&lt;/title&gt;&lt;secondary-title&gt;World Journal of Surgery&lt;/secondary-title&gt;&lt;/titles&gt;&lt;periodical&gt;&lt;full-title&gt;World journal of surgery&lt;/full-title&gt;&lt;/periodical&gt;&lt;pages&gt;493-499&lt;/pages&gt;&lt;volume&gt;35&lt;/volume&gt;&lt;number&gt;3&lt;/number&gt;&lt;dates&gt;&lt;year&gt;2011&lt;/year&gt;&lt;/dates&gt;&lt;isbn&gt;0364-2313&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9, 10</w:t>
      </w:r>
      <w:r w:rsidRPr="00DC75C6">
        <w:rPr>
          <w:rFonts w:ascii="Garamond" w:hAnsi="Garamond"/>
          <w:bCs/>
          <w:iCs/>
          <w:sz w:val="20"/>
          <w:szCs w:val="20"/>
        </w:rPr>
        <w:fldChar w:fldCharType="end"/>
      </w:r>
      <w:r w:rsidRPr="00DC75C6">
        <w:rPr>
          <w:rFonts w:ascii="Garamond" w:hAnsi="Garamond"/>
          <w:bCs/>
          <w:iCs/>
          <w:sz w:val="20"/>
          <w:szCs w:val="20"/>
        </w:rPr>
        <w:t xml:space="preserve"> Considering the burden of responsibilities involved in surgical care, it is often tightly regulated globally. It is a field where the enrollees were the best among equals, and the training institutions are very stringent in examination success/output of qualified surgical personnels.</w:t>
      </w:r>
      <w:r w:rsidRPr="00DC75C6">
        <w:rPr>
          <w:rFonts w:ascii="Garamond" w:hAnsi="Garamond"/>
          <w:bCs/>
          <w:iCs/>
          <w:sz w:val="20"/>
          <w:szCs w:val="20"/>
        </w:rPr>
        <w:fldChar w:fldCharType="begin">
          <w:fldData xml:space="preserve">PEVuZE5vdGU+PENpdGU+PEF1dGhvcj5aZXJob3VuaTwvQXV0aG9yPjxZZWFyPjIwMTU8L1llYXI+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</w:fldData>
        </w:fldChar>
      </w:r>
      <w:r w:rsidRPr="00DC75C6">
        <w:rPr>
          <w:rFonts w:ascii="Garamond" w:hAnsi="Garamond"/>
          <w:bCs/>
          <w:iCs/>
          <w:sz w:val="20"/>
          <w:szCs w:val="20"/>
        </w:rPr>
        <w:instrText xml:space="preserve"> ADDIN EN.CITE </w:instrText>
      </w:r>
      <w:r w:rsidRPr="00DC75C6">
        <w:rPr>
          <w:rFonts w:ascii="Garamond" w:hAnsi="Garamond"/>
          <w:bCs/>
          <w:iCs/>
          <w:sz w:val="20"/>
          <w:szCs w:val="20"/>
        </w:rPr>
        <w:fldChar w:fldCharType="begin">
          <w:fldData xml:space="preserve">PEVuZE5vdGU+PENpdGU+PEF1dGhvcj5aZXJob3VuaTwvQXV0aG9yPjxZZWFyPjIwMTU8L1llYXI+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</w:fldData>
        </w:fldChar>
      </w:r>
      <w:r w:rsidRPr="00DC75C6">
        <w:rPr>
          <w:rFonts w:ascii="Garamond" w:hAnsi="Garamond"/>
          <w:bCs/>
          <w:iCs/>
          <w:sz w:val="20"/>
          <w:szCs w:val="20"/>
        </w:rPr>
        <w:instrText xml:space="preserve"> ADDIN EN.CITE.DATA </w:instrText>
      </w:r>
      <w:r w:rsidRPr="00DC75C6">
        <w:rPr>
          <w:rFonts w:ascii="Garamond" w:hAnsi="Garamond"/>
          <w:bCs/>
          <w:iCs/>
          <w:sz w:val="20"/>
          <w:szCs w:val="20"/>
        </w:rPr>
      </w:r>
      <w:r w:rsidRPr="00DC75C6">
        <w:rPr>
          <w:rFonts w:ascii="Garamond" w:hAnsi="Garamond"/>
          <w:bCs/>
          <w:iCs/>
          <w:sz w:val="20"/>
          <w:szCs w:val="20"/>
        </w:rPr>
        <w:fldChar w:fldCharType="end"/>
      </w:r>
      <w:r w:rsidRPr="00DC75C6">
        <w:rPr>
          <w:rFonts w:ascii="Garamond" w:hAnsi="Garamond"/>
          <w:bCs/>
          <w:iCs/>
          <w:sz w:val="20"/>
          <w:szCs w:val="20"/>
        </w:rPr>
      </w:r>
      <w:r w:rsidRPr="00DC75C6">
        <w:rPr>
          <w:rFonts w:ascii="Garamond" w:hAnsi="Garamond"/>
          <w:bCs/>
          <w:iCs/>
          <w:sz w:val="20"/>
          <w:szCs w:val="20"/>
        </w:rPr>
        <w:fldChar w:fldCharType="separate"/>
      </w:r>
      <w:r w:rsidRPr="00DC75C6">
        <w:rPr>
          <w:rFonts w:ascii="Garamond" w:hAnsi="Garamond"/>
          <w:bCs/>
          <w:iCs/>
          <w:sz w:val="20"/>
          <w:szCs w:val="20"/>
          <w:vertAlign w:val="superscript"/>
        </w:rPr>
        <w:t>11-15</w:t>
      </w:r>
      <w:r w:rsidRPr="00DC75C6">
        <w:rPr>
          <w:rFonts w:ascii="Garamond" w:hAnsi="Garamond"/>
          <w:bCs/>
          <w:iCs/>
          <w:sz w:val="20"/>
          <w:szCs w:val="20"/>
        </w:rPr>
        <w:fldChar w:fldCharType="end"/>
      </w:r>
      <w:r w:rsidRPr="00DC75C6">
        <w:rPr>
          <w:rFonts w:ascii="Garamond" w:hAnsi="Garamond"/>
          <w:bCs/>
          <w:iCs/>
          <w:sz w:val="20"/>
          <w:szCs w:val="20"/>
        </w:rPr>
        <w:t xml:space="preserve"> This is even more stringent in the field of General Surgery.</w:t>
      </w:r>
      <w:r w:rsidRPr="00DC75C6">
        <w:rPr>
          <w:rFonts w:ascii="Garamond" w:hAnsi="Garamond"/>
          <w:bCs/>
          <w:iCs/>
          <w:sz w:val="20"/>
          <w:szCs w:val="20"/>
        </w:rPr>
        <w:fldChar w:fldCharType="begin">
          <w:fldData xml:space="preserve">PEVuZE5vdGU+PENpdGU+PEF1dGhvcj5Zb3VuZzwvQXV0aG9yPjxZZWFyPjIwMTM8L1llYXI+PFJl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=
</w:fldData>
        </w:fldChar>
      </w:r>
      <w:r w:rsidRPr="00DC75C6">
        <w:rPr>
          <w:rFonts w:ascii="Garamond" w:hAnsi="Garamond"/>
          <w:bCs/>
          <w:iCs/>
          <w:sz w:val="20"/>
          <w:szCs w:val="20"/>
        </w:rPr>
        <w:instrText xml:space="preserve"> ADDIN EN.CITE </w:instrText>
      </w:r>
      <w:r w:rsidRPr="00DC75C6">
        <w:rPr>
          <w:rFonts w:ascii="Garamond" w:hAnsi="Garamond"/>
          <w:bCs/>
          <w:iCs/>
          <w:sz w:val="20"/>
          <w:szCs w:val="20"/>
        </w:rPr>
        <w:fldChar w:fldCharType="begin">
          <w:fldData xml:space="preserve">PEVuZE5vdGU+PENpdGU+PEF1dGhvcj5Zb3VuZzwvQXV0aG9yPjxZZWFyPjIwMTM8L1llYXI+PFJl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=
</w:fldData>
        </w:fldChar>
      </w:r>
      <w:r w:rsidRPr="00DC75C6">
        <w:rPr>
          <w:rFonts w:ascii="Garamond" w:hAnsi="Garamond"/>
          <w:bCs/>
          <w:iCs/>
          <w:sz w:val="20"/>
          <w:szCs w:val="20"/>
        </w:rPr>
        <w:instrText xml:space="preserve"> ADDIN EN.CITE.DATA </w:instrText>
      </w:r>
      <w:r w:rsidRPr="00DC75C6">
        <w:rPr>
          <w:rFonts w:ascii="Garamond" w:hAnsi="Garamond"/>
          <w:bCs/>
          <w:iCs/>
          <w:sz w:val="20"/>
          <w:szCs w:val="20"/>
        </w:rPr>
      </w:r>
      <w:r w:rsidRPr="00DC75C6">
        <w:rPr>
          <w:rFonts w:ascii="Garamond" w:hAnsi="Garamond"/>
          <w:bCs/>
          <w:iCs/>
          <w:sz w:val="20"/>
          <w:szCs w:val="20"/>
        </w:rPr>
        <w:fldChar w:fldCharType="end"/>
      </w:r>
      <w:r w:rsidRPr="00DC75C6">
        <w:rPr>
          <w:rFonts w:ascii="Garamond" w:hAnsi="Garamond"/>
          <w:bCs/>
          <w:iCs/>
          <w:sz w:val="20"/>
          <w:szCs w:val="20"/>
        </w:rPr>
      </w:r>
      <w:r w:rsidRPr="00DC75C6">
        <w:rPr>
          <w:rFonts w:ascii="Garamond" w:hAnsi="Garamond"/>
          <w:bCs/>
          <w:iCs/>
          <w:sz w:val="20"/>
          <w:szCs w:val="20"/>
        </w:rPr>
        <w:fldChar w:fldCharType="separate"/>
      </w:r>
      <w:r w:rsidRPr="00DC75C6">
        <w:rPr>
          <w:rFonts w:ascii="Garamond" w:hAnsi="Garamond"/>
          <w:bCs/>
          <w:iCs/>
          <w:sz w:val="20"/>
          <w:szCs w:val="20"/>
          <w:vertAlign w:val="superscript"/>
        </w:rPr>
        <w:t>16-18</w:t>
      </w:r>
      <w:r w:rsidRPr="00DC75C6">
        <w:rPr>
          <w:rFonts w:ascii="Garamond" w:hAnsi="Garamond"/>
          <w:bCs/>
          <w:iCs/>
          <w:sz w:val="20"/>
          <w:szCs w:val="20"/>
        </w:rPr>
        <w:fldChar w:fldCharType="end"/>
      </w:r>
      <w:r w:rsidRPr="00DC75C6">
        <w:rPr>
          <w:rFonts w:ascii="Garamond" w:hAnsi="Garamond"/>
          <w:bCs/>
          <w:iCs/>
          <w:sz w:val="20"/>
          <w:szCs w:val="20"/>
        </w:rPr>
        <w:t xml:space="preserve"> Postgraduate medical training institutions in Nigeria are regulated through accreditations carried out by the West African College of Surgeons and the National Postgraduate Medical College of Nigeria (for certification),</w:t>
      </w:r>
      <w:r w:rsidRPr="00DC75C6">
        <w:rPr>
          <w:rFonts w:ascii="Garamond" w:hAnsi="Garamond"/>
          <w:bCs/>
          <w:iCs/>
          <w:sz w:val="20"/>
          <w:szCs w:val="20"/>
        </w:rPr>
        <w:fldChar w:fldCharType="begin">
          <w:fldData xml:space="preserve">PEVuZE5vdGU+PENpdGU+PEF1dGhvcj5Pa29ub2Z1YTwvQXV0aG9yPjxZZWFyPjIwMTg8L1llYXI+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</w:fldData>
        </w:fldChar>
      </w:r>
      <w:r w:rsidRPr="00DC75C6">
        <w:rPr>
          <w:rFonts w:ascii="Garamond" w:hAnsi="Garamond"/>
          <w:bCs/>
          <w:iCs/>
          <w:sz w:val="20"/>
          <w:szCs w:val="20"/>
        </w:rPr>
        <w:instrText xml:space="preserve"> ADDIN EN.CITE </w:instrText>
      </w:r>
      <w:r w:rsidRPr="00DC75C6">
        <w:rPr>
          <w:rFonts w:ascii="Garamond" w:hAnsi="Garamond"/>
          <w:bCs/>
          <w:iCs/>
          <w:sz w:val="20"/>
          <w:szCs w:val="20"/>
        </w:rPr>
        <w:fldChar w:fldCharType="begin">
          <w:fldData xml:space="preserve">PEVuZE5vdGU+PENpdGU+PEF1dGhvcj5Pa29ub2Z1YTwvQXV0aG9yPjxZZWFyPjIwMTg8L1llYXI+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</w:fldData>
        </w:fldChar>
      </w:r>
      <w:r w:rsidRPr="00DC75C6">
        <w:rPr>
          <w:rFonts w:ascii="Garamond" w:hAnsi="Garamond"/>
          <w:bCs/>
          <w:iCs/>
          <w:sz w:val="20"/>
          <w:szCs w:val="20"/>
        </w:rPr>
        <w:instrText xml:space="preserve"> ADDIN EN.CITE.DATA </w:instrText>
      </w:r>
      <w:r w:rsidRPr="00DC75C6">
        <w:rPr>
          <w:rFonts w:ascii="Garamond" w:hAnsi="Garamond"/>
          <w:bCs/>
          <w:iCs/>
          <w:sz w:val="20"/>
          <w:szCs w:val="20"/>
        </w:rPr>
      </w:r>
      <w:r w:rsidRPr="00DC75C6">
        <w:rPr>
          <w:rFonts w:ascii="Garamond" w:hAnsi="Garamond"/>
          <w:bCs/>
          <w:iCs/>
          <w:sz w:val="20"/>
          <w:szCs w:val="20"/>
        </w:rPr>
        <w:fldChar w:fldCharType="end"/>
      </w:r>
      <w:r w:rsidRPr="00DC75C6">
        <w:rPr>
          <w:rFonts w:ascii="Garamond" w:hAnsi="Garamond"/>
          <w:bCs/>
          <w:iCs/>
          <w:sz w:val="20"/>
          <w:szCs w:val="20"/>
        </w:rPr>
      </w:r>
      <w:r w:rsidRPr="00DC75C6">
        <w:rPr>
          <w:rFonts w:ascii="Garamond" w:hAnsi="Garamond"/>
          <w:bCs/>
          <w:iCs/>
          <w:sz w:val="20"/>
          <w:szCs w:val="20"/>
        </w:rPr>
        <w:fldChar w:fldCharType="separate"/>
      </w:r>
      <w:r w:rsidRPr="00DC75C6">
        <w:rPr>
          <w:rFonts w:ascii="Garamond" w:hAnsi="Garamond"/>
          <w:bCs/>
          <w:iCs/>
          <w:sz w:val="20"/>
          <w:szCs w:val="20"/>
          <w:vertAlign w:val="superscript"/>
        </w:rPr>
        <w:t>19-21</w:t>
      </w:r>
      <w:r w:rsidRPr="00DC75C6">
        <w:rPr>
          <w:rFonts w:ascii="Garamond" w:hAnsi="Garamond"/>
          <w:bCs/>
          <w:iCs/>
          <w:sz w:val="20"/>
          <w:szCs w:val="20"/>
        </w:rPr>
        <w:fldChar w:fldCharType="end"/>
      </w:r>
      <w:r w:rsidRPr="00DC75C6">
        <w:rPr>
          <w:rFonts w:ascii="Garamond" w:hAnsi="Garamond"/>
          <w:bCs/>
          <w:iCs/>
          <w:sz w:val="20"/>
          <w:szCs w:val="20"/>
        </w:rPr>
        <w:t xml:space="preserve"> and the Medical and Dental Council of Nigeria (for licensure).</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&lt;EndNote&gt;&lt;Cite&gt;&lt;Author&gt;OJUMU&lt;/Author&gt;&lt;Year&gt;2024&lt;/Year&gt;&lt;RecNum&gt;30&lt;/RecNum&gt;&lt;DisplayText&gt;&lt;style face="superscript"&gt;22&lt;/style&gt;&lt;/DisplayText&gt;&lt;record&gt;&lt;rec-number&gt;30&lt;/rec-number&gt;&lt;foreign-keys&gt;&lt;key app="EN" db-id="sdvtrz59s5v2tmestz4x50pwzaw09xat9eze" timestamp="1748718648"&gt;30&lt;/key&gt;&lt;/foreign-keys&gt;&lt;ref-type name="Journal Article"&gt;17&lt;/ref-type&gt;&lt;contributors&gt;&lt;authors&gt;&lt;author&gt;OJUMU, CLETUS&lt;/author&gt;&lt;author&gt;AINOKO, ADUKU ABDUL&lt;/author&gt;&lt;author&gt;OLUWAKOREDE, AKANDE ABIODUN&lt;/author&gt;&lt;/authors&gt;&lt;/contributors&gt;&lt;titles&gt;&lt;title&gt;LAW AND MEDICINE IN NIGERIA: LEGAL CUM INSTITUTIONAL FRAMEWORKS IN FOCUS&lt;/title&gt;&lt;secondary-title&gt;African Journal of Law, Ethics and Education (ISSN: 2756-6870)&lt;/secondary-title&gt;&lt;/titles&gt;&lt;periodical&gt;&lt;full-title&gt;African Journal of Law, Ethics and Education (ISSN: 2756-6870)&lt;/full-title&gt;&lt;/periodical&gt;&lt;volume&gt;5&lt;/volume&gt;&lt;number&gt;1&lt;/number&gt;&lt;dates&gt;&lt;year&gt;2024&lt;/year&gt;&lt;/dates&gt;&lt;isbn&gt;2756-6870&lt;/isbn&gt;&lt;urls&gt;&lt;/urls&gt;&lt;/record&gt;&lt;/Cite&gt;&lt;/EndNote&gt;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22</w:t>
      </w:r>
      <w:r w:rsidRPr="00DC75C6">
        <w:rPr>
          <w:rFonts w:ascii="Garamond" w:hAnsi="Garamond"/>
          <w:bCs/>
          <w:iCs/>
          <w:sz w:val="20"/>
          <w:szCs w:val="20"/>
        </w:rPr>
        <w:fldChar w:fldCharType="end"/>
      </w:r>
      <w:r w:rsidRPr="00DC75C6">
        <w:rPr>
          <w:rFonts w:ascii="Garamond" w:hAnsi="Garamond"/>
          <w:bCs/>
          <w:iCs/>
          <w:sz w:val="20"/>
          <w:szCs w:val="20"/>
        </w:rPr>
        <w:t xml:space="preserve"> To be a good surgeon therefore, certain qualities are acquired from years of structured training under the tutelage of many masters.</w:t>
      </w:r>
      <w:r w:rsidRPr="00DC75C6">
        <w:rPr>
          <w:rFonts w:ascii="Garamond" w:hAnsi="Garamond"/>
          <w:bCs/>
          <w:iCs/>
          <w:sz w:val="20"/>
          <w:szCs w:val="20"/>
        </w:rPr>
        <w:fldChar w:fldCharType="begin">
          <w:fldData xml:space="preserve">PEVuZE5vdGU+PENpdGU+PEF1dGhvcj5XaWVkZW1hbm48L0F1dGhvcj48WWVhcj4yMDIzPC9ZZWFy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</w:fldData>
        </w:fldChar>
      </w:r>
      <w:r w:rsidRPr="00DC75C6">
        <w:rPr>
          <w:rFonts w:ascii="Garamond" w:hAnsi="Garamond"/>
          <w:bCs/>
          <w:iCs/>
          <w:sz w:val="20"/>
          <w:szCs w:val="20"/>
        </w:rPr>
        <w:instrText xml:space="preserve"> ADDIN EN.CITE </w:instrText>
      </w:r>
      <w:r w:rsidRPr="00DC75C6">
        <w:rPr>
          <w:rFonts w:ascii="Garamond" w:hAnsi="Garamond"/>
          <w:bCs/>
          <w:iCs/>
          <w:sz w:val="20"/>
          <w:szCs w:val="20"/>
        </w:rPr>
        <w:fldChar w:fldCharType="begin">
          <w:fldData xml:space="preserve">PEVuZE5vdGU+PENpdGU+PEF1dGhvcj5XaWVkZW1hbm48L0F1dGhvcj48WWVhcj4yMDIzPC9ZZWFy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</w:fldData>
        </w:fldChar>
      </w:r>
      <w:r w:rsidRPr="00DC75C6">
        <w:rPr>
          <w:rFonts w:ascii="Garamond" w:hAnsi="Garamond"/>
          <w:bCs/>
          <w:iCs/>
          <w:sz w:val="20"/>
          <w:szCs w:val="20"/>
        </w:rPr>
        <w:instrText xml:space="preserve"> ADDIN EN.CITE.DATA </w:instrText>
      </w:r>
      <w:r w:rsidRPr="00DC75C6">
        <w:rPr>
          <w:rFonts w:ascii="Garamond" w:hAnsi="Garamond"/>
          <w:bCs/>
          <w:iCs/>
          <w:sz w:val="20"/>
          <w:szCs w:val="20"/>
        </w:rPr>
      </w:r>
      <w:r w:rsidRPr="00DC75C6">
        <w:rPr>
          <w:rFonts w:ascii="Garamond" w:hAnsi="Garamond"/>
          <w:bCs/>
          <w:iCs/>
          <w:sz w:val="20"/>
          <w:szCs w:val="20"/>
        </w:rPr>
        <w:fldChar w:fldCharType="end"/>
      </w:r>
      <w:r w:rsidRPr="00DC75C6">
        <w:rPr>
          <w:rFonts w:ascii="Garamond" w:hAnsi="Garamond"/>
          <w:bCs/>
          <w:iCs/>
          <w:sz w:val="20"/>
          <w:szCs w:val="20"/>
        </w:rPr>
      </w:r>
      <w:r w:rsidRPr="00DC75C6">
        <w:rPr>
          <w:rFonts w:ascii="Garamond" w:hAnsi="Garamond"/>
          <w:bCs/>
          <w:iCs/>
          <w:sz w:val="20"/>
          <w:szCs w:val="20"/>
        </w:rPr>
        <w:fldChar w:fldCharType="separate"/>
      </w:r>
      <w:r w:rsidRPr="00DC75C6">
        <w:rPr>
          <w:rFonts w:ascii="Garamond" w:hAnsi="Garamond"/>
          <w:bCs/>
          <w:iCs/>
          <w:sz w:val="20"/>
          <w:szCs w:val="20"/>
          <w:vertAlign w:val="superscript"/>
        </w:rPr>
        <w:t>23-25</w:t>
      </w:r>
      <w:r w:rsidRPr="00DC75C6">
        <w:rPr>
          <w:rFonts w:ascii="Garamond" w:hAnsi="Garamond"/>
          <w:bCs/>
          <w:iCs/>
          <w:sz w:val="20"/>
          <w:szCs w:val="20"/>
        </w:rPr>
        <w:fldChar w:fldCharType="end"/>
      </w:r>
      <w:r w:rsidRPr="00DC75C6">
        <w:rPr>
          <w:rFonts w:ascii="Garamond" w:hAnsi="Garamond"/>
          <w:bCs/>
          <w:iCs/>
          <w:sz w:val="20"/>
          <w:szCs w:val="20"/>
        </w:rPr>
        <w:t xml:space="preserve"> The is further shaped by blending the known principles of surgery and regional or local experiences/challenges that distinguishes surgeons from different parts of the world. Inexperienced incursions in this specialized area are therefore unthinkable and amounts to suicide without due training enrollment, certification and licensing, and the consequences rubs on families and the society. </w:t>
      </w:r>
    </w:p>
    <w:p w14:paraId="1E7D39CC"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The paradigm in the training of medical doctors within our subregion, was to produce a medical practitioner who could be surgically skilled to be useful to the society where he/she happens to be the only doctor around. Hence, emergency wound suturing; conduct of </w:t>
      </w:r>
      <w:r w:rsidRPr="00DC75C6">
        <w:rPr>
          <w:rFonts w:ascii="Garamond" w:hAnsi="Garamond"/>
          <w:bCs/>
          <w:iCs/>
          <w:sz w:val="20"/>
          <w:szCs w:val="20"/>
        </w:rPr>
        <w:t xml:space="preserve">Caesarean section for a pregnant woman in </w:t>
      </w:r>
      <w:proofErr w:type="spellStart"/>
      <w:r w:rsidRPr="00DC75C6">
        <w:rPr>
          <w:rFonts w:ascii="Garamond" w:hAnsi="Garamond"/>
          <w:bCs/>
          <w:iCs/>
          <w:sz w:val="20"/>
          <w:szCs w:val="20"/>
        </w:rPr>
        <w:t>labour</w:t>
      </w:r>
      <w:proofErr w:type="spellEnd"/>
      <w:r w:rsidRPr="00DC75C6">
        <w:rPr>
          <w:rFonts w:ascii="Garamond" w:hAnsi="Garamond"/>
          <w:bCs/>
          <w:iCs/>
          <w:sz w:val="20"/>
          <w:szCs w:val="20"/>
        </w:rPr>
        <w:t xml:space="preserve"> in a rural setting; appendicectomies and herniorrhaphies were all emphasized as basic skills to be acquired by the medical practitioner serving in the tropics, as seen in the experiences of an author in Nigeria.</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&lt;EndNote&gt;&lt;Cite&gt;&lt;Author&gt;Umunna&lt;/Author&gt;&lt;Year&gt;2011&lt;/Year&gt;&lt;RecNum&gt;57&lt;/RecNum&gt;&lt;DisplayText&gt;&lt;style face="superscript"&gt;26&lt;/style&gt;&lt;/DisplayText&gt;&lt;record&gt;&lt;rec-number&gt;57&lt;/rec-number&gt;&lt;foreign-keys&gt;&lt;key app="EN" db-id="sdvtrz59s5v2tmestz4x50pwzaw09xat9eze" timestamp="1771141660"&gt;57&lt;/key&gt;&lt;/foreign-keys&gt;&lt;ref-type name="Journal Article"&gt;17&lt;/ref-type&gt;&lt;contributors&gt;&lt;authors&gt;&lt;author&gt;Umunna, JI&lt;/author&gt;&lt;/authors&gt;&lt;/contributors&gt;&lt;titles&gt;&lt;title&gt;The scope and challenges of rural surgical practice in Nigeria&lt;/title&gt;&lt;secondary-title&gt;Nigerian Journal of Surgery&lt;/secondary-title&gt;&lt;/titles&gt;&lt;periodical&gt;&lt;full-title&gt;Nigerian Journal of Surgery&lt;/full-title&gt;&lt;/periodical&gt;&lt;pages&gt;25-28&lt;/pages&gt;&lt;volume&gt;17&lt;/volume&gt;&lt;number&gt;1&lt;/number&gt;&lt;dates&gt;&lt;year&gt;2011&lt;/year&gt;&lt;/dates&gt;&lt;isbn&gt;1117-6806&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26</w:t>
      </w:r>
      <w:r w:rsidRPr="00DC75C6">
        <w:rPr>
          <w:rFonts w:ascii="Garamond" w:hAnsi="Garamond"/>
          <w:bCs/>
          <w:iCs/>
          <w:sz w:val="20"/>
          <w:szCs w:val="20"/>
        </w:rPr>
        <w:fldChar w:fldCharType="end"/>
      </w:r>
      <w:r w:rsidRPr="00DC75C6">
        <w:rPr>
          <w:rFonts w:ascii="Garamond" w:hAnsi="Garamond"/>
          <w:bCs/>
          <w:iCs/>
          <w:sz w:val="20"/>
          <w:szCs w:val="20"/>
        </w:rPr>
        <w:t xml:space="preserve"> Aside from the courage needed to execute uncomfortable tasks with best of intensions, the surgeon should be guided by the principles of the art,</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&lt;EndNote&gt;&lt;Cite&gt;&lt;Author&gt;Akopov&lt;/Author&gt;&lt;Year&gt;2017&lt;/Year&gt;&lt;RecNum&gt;1&lt;/RecNum&gt;&lt;DisplayText&gt;&lt;style face="superscript"&gt;24&lt;/style&gt;&lt;/DisplayText&gt;&lt;record&gt;&lt;rec-number&gt;1&lt;/rec-number&gt;&lt;foreign-keys&gt;&lt;key app="EN" db-id="sdvtrz59s5v2tmestz4x50pwzaw09xat9eze" timestamp="1748689536"&gt;1&lt;/key&gt;&lt;/foreign-keys&gt;&lt;ref-type name="Journal Article"&gt;17&lt;/ref-type&gt;&lt;contributors&gt;&lt;authors&gt;&lt;author&gt;Akopov, Andrey L&lt;/author&gt;&lt;author&gt;Artioukh, Dmitri Y&lt;/author&gt;&lt;/authors&gt;&lt;/contributors&gt;&lt;titles&gt;&lt;title&gt;Good surgeon: A search for meaning&lt;/title&gt;&lt;secondary-title&gt;Turkish Journal of Surgery&lt;/secondary-title&gt;&lt;/titles&gt;&lt;periodical&gt;&lt;full-title&gt;Turkish Journal of Surgery&lt;/full-title&gt;&lt;/periodical&gt;&lt;pages&gt;49&lt;/pages&gt;&lt;volume&gt;33&lt;/volume&gt;&lt;number&gt;2&lt;/number&gt;&lt;dates&gt;&lt;year&gt;2017&lt;/year&gt;&lt;/dates&gt;&lt;urls&gt;&lt;/urls&gt;&lt;/record&gt;&lt;/Cite&gt;&lt;/EndNote&gt;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24</w:t>
      </w:r>
      <w:r w:rsidRPr="00DC75C6">
        <w:rPr>
          <w:rFonts w:ascii="Garamond" w:hAnsi="Garamond"/>
          <w:bCs/>
          <w:iCs/>
          <w:sz w:val="20"/>
          <w:szCs w:val="20"/>
        </w:rPr>
        <w:fldChar w:fldCharType="end"/>
      </w:r>
      <w:r w:rsidRPr="00DC75C6">
        <w:rPr>
          <w:rFonts w:ascii="Garamond" w:hAnsi="Garamond"/>
          <w:bCs/>
          <w:iCs/>
          <w:sz w:val="20"/>
          <w:szCs w:val="20"/>
        </w:rPr>
        <w:t xml:space="preserve"> and importantly, know the complications, his limitations, and when not to operate. In the United Kingdom the role of surgical care practitioners (non-physicians) had been brought to the fore.</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&lt;EndNote&gt;&lt;Cite&gt;&lt;Author&gt;Quick&lt;/Author&gt;&lt;Year&gt;2013&lt;/Year&gt;&lt;RecNum&gt;56&lt;/RecNum&gt;&lt;DisplayText&gt;&lt;style face="superscript"&gt;27&lt;/style&gt;&lt;/DisplayText&gt;&lt;record&gt;&lt;rec-number&gt;56&lt;/rec-number&gt;&lt;foreign-keys&gt;&lt;key app="EN" db-id="sdvtrz59s5v2tmestz4x50pwzaw09xat9eze" timestamp="1771141170"&gt;56&lt;/key&gt;&lt;/foreign-keys&gt;&lt;ref-type name="Journal Article"&gt;17&lt;/ref-type&gt;&lt;contributors&gt;&lt;authors&gt;&lt;author&gt;Quick, Julie&lt;/author&gt;&lt;/authors&gt;&lt;/contributors&gt;&lt;titles&gt;&lt;title&gt;The role of the surgical care practitioner within the surgical team&lt;/title&gt;&lt;secondary-title&gt;British Journal of Nursing&lt;/secondary-title&gt;&lt;/titles&gt;&lt;periodical&gt;&lt;full-title&gt;British Journal of Nursing&lt;/full-title&gt;&lt;/periodical&gt;&lt;pages&gt;759-765&lt;/pages&gt;&lt;volume&gt;22&lt;/volume&gt;&lt;number&gt;13&lt;/number&gt;&lt;dates&gt;&lt;year&gt;2013&lt;/year&gt;&lt;/dates&gt;&lt;isbn&gt;0966-0461&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27</w:t>
      </w:r>
      <w:r w:rsidRPr="00DC75C6">
        <w:rPr>
          <w:rFonts w:ascii="Garamond" w:hAnsi="Garamond"/>
          <w:bCs/>
          <w:iCs/>
          <w:sz w:val="20"/>
          <w:szCs w:val="20"/>
        </w:rPr>
        <w:fldChar w:fldCharType="end"/>
      </w:r>
      <w:r w:rsidRPr="00DC75C6">
        <w:rPr>
          <w:rFonts w:ascii="Garamond" w:hAnsi="Garamond"/>
          <w:bCs/>
          <w:iCs/>
          <w:sz w:val="20"/>
          <w:szCs w:val="20"/>
        </w:rPr>
        <w:t xml:space="preserve"> Although complications have been reported among newly qualified surgeons in western societies like the United States of America,</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&lt;EndNote&gt;&lt;Cite&gt;&lt;Author&gt;Howard&lt;/Author&gt;&lt;Year&gt;2024&lt;/Year&gt;&lt;RecNum&gt;54&lt;/RecNum&gt;&lt;DisplayText&gt;&lt;style face="superscript"&gt;28&lt;/style&gt;&lt;/DisplayText&gt;&lt;record&gt;&lt;rec-number&gt;54&lt;/rec-number&gt;&lt;foreign-keys&gt;&lt;key app="EN" db-id="sdvtrz59s5v2tmestz4x50pwzaw09xat9eze" timestamp="1771139555"&gt;54&lt;/key&gt;&lt;/foreign-keys&gt;&lt;ref-type name="Journal Article"&gt;17&lt;/ref-type&gt;&lt;contributors&gt;&lt;authors&gt;&lt;author&gt;Howard, Ryan A&lt;/author&gt;&lt;author&gt;Thelen, Angela E&lt;/author&gt;&lt;author&gt;Chen, Xilin&lt;/author&gt;&lt;author&gt;Gates, Rebecca&lt;/author&gt;&lt;author&gt;Krumm, Andrew E&lt;/author&gt;&lt;author&gt;Millis, Michael Andrew&lt;/author&gt;&lt;author&gt;Gupta, Tanvi&lt;/author&gt;&lt;author&gt;Brown, Craig S&lt;/author&gt;&lt;author&gt;Bandeh-Ahmadi, Hoda&lt;/author&gt;&lt;author&gt;Wnuk, Greg M&lt;/author&gt;&lt;/authors&gt;&lt;/contributors&gt;&lt;titles&gt;&lt;title&gt;Mortality and severe complications among newly graduated surgeons in the United States&lt;/title&gt;&lt;secondary-title&gt;Annals of surgery&lt;/secondary-title&gt;&lt;/titles&gt;&lt;periodical&gt;&lt;full-title&gt;Annals of surgery&lt;/full-title&gt;&lt;/periodical&gt;&lt;pages&gt;555-560&lt;/pages&gt;&lt;volume&gt;279&lt;/volume&gt;&lt;number&gt;4&lt;/number&gt;&lt;dates&gt;&lt;year&gt;2024&lt;/year&gt;&lt;/dates&gt;&lt;isbn&gt;0003-4932&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28</w:t>
      </w:r>
      <w:r w:rsidRPr="00DC75C6">
        <w:rPr>
          <w:rFonts w:ascii="Garamond" w:hAnsi="Garamond"/>
          <w:bCs/>
          <w:iCs/>
          <w:sz w:val="20"/>
          <w:szCs w:val="20"/>
        </w:rPr>
        <w:fldChar w:fldCharType="end"/>
      </w:r>
      <w:r w:rsidRPr="00DC75C6">
        <w:rPr>
          <w:rFonts w:ascii="Garamond" w:hAnsi="Garamond"/>
          <w:bCs/>
          <w:iCs/>
          <w:sz w:val="20"/>
          <w:szCs w:val="20"/>
        </w:rPr>
        <w:t xml:space="preserve"> due to “shortage of surgeons” in Sub-Saharan African non-physicians have been involved in performance of surgeries, and challenges and barriers have been reported.</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&lt;EndNote&gt;&lt;Cite&gt;&lt;Author&gt;van Heemskerken&lt;/Author&gt;&lt;Year&gt;2020&lt;/Year&gt;&lt;RecNum&gt;55&lt;/RecNum&gt;&lt;DisplayText&gt;&lt;style face="superscript"&gt;29&lt;/style&gt;&lt;/DisplayText&gt;&lt;record&gt;&lt;rec-number&gt;55&lt;/rec-number&gt;&lt;foreign-keys&gt;&lt;key app="EN" db-id="sdvtrz59s5v2tmestz4x50pwzaw09xat9eze" timestamp="1771139679"&gt;55&lt;/key&gt;&lt;/foreign-keys&gt;&lt;ref-type name="Journal Article"&gt;17&lt;/ref-type&gt;&lt;contributors&gt;&lt;authors&gt;&lt;author&gt;van Heemskerken, Phylisha&lt;/author&gt;&lt;author&gt;Broekhuizen, Henk&lt;/author&gt;&lt;author&gt;Gajewski, Jakub&lt;/author&gt;&lt;author&gt;Brugha, Ruairí&lt;/author&gt;&lt;author&gt;Bijlmakers, Leon&lt;/author&gt;&lt;/authors&gt;&lt;/contributors&gt;&lt;titles&gt;&lt;title&gt;Barriers to surgery performed by non-physician clinicians in sub-Saharan Africa—a scoping review&lt;/title&gt;&lt;secondary-title&gt;Human Resources for Health&lt;/secondary-title&gt;&lt;/titles&gt;&lt;periodical&gt;&lt;full-title&gt;Human Resources for Health&lt;/full-title&gt;&lt;/periodical&gt;&lt;pages&gt;51&lt;/pages&gt;&lt;volume&gt;18&lt;/volume&gt;&lt;number&gt;1&lt;/number&gt;&lt;dates&gt;&lt;year&gt;2020&lt;/year&gt;&lt;/dates&gt;&lt;isbn&gt;1478-4491&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29</w:t>
      </w:r>
      <w:r w:rsidRPr="00DC75C6">
        <w:rPr>
          <w:rFonts w:ascii="Garamond" w:hAnsi="Garamond"/>
          <w:bCs/>
          <w:iCs/>
          <w:sz w:val="20"/>
          <w:szCs w:val="20"/>
        </w:rPr>
        <w:fldChar w:fldCharType="end"/>
      </w:r>
      <w:r w:rsidRPr="00DC75C6">
        <w:rPr>
          <w:rFonts w:ascii="Garamond" w:hAnsi="Garamond"/>
          <w:bCs/>
          <w:iCs/>
          <w:sz w:val="20"/>
          <w:szCs w:val="20"/>
        </w:rPr>
        <w:t xml:space="preserve"> In Nigeria, non-medical doctors have been reported to be involved in carrying out surgical procedures,</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&lt;EndNote&gt;&lt;Cite&gt;&lt;Author&gt;Jesuyajolu&lt;/Author&gt;&lt;Year&gt;2022&lt;/Year&gt;&lt;RecNum&gt;59&lt;/RecNum&gt;&lt;DisplayText&gt;&lt;style face="superscript"&gt;30&lt;/style&gt;&lt;/DisplayText&gt;&lt;record&gt;&lt;rec-number&gt;59&lt;/rec-number&gt;&lt;foreign-keys&gt;&lt;key app="EN" db-id="sdvtrz59s5v2tmestz4x50pwzaw09xat9eze" timestamp="1771142372"&gt;59&lt;/key&gt;&lt;/foreign-keys&gt;&lt;ref-type name="Journal Article"&gt;17&lt;/ref-type&gt;&lt;contributors&gt;&lt;authors&gt;&lt;author&gt;Jesuyajolu, Damilola A&lt;/author&gt;&lt;author&gt;Okeke, Charles&lt;/author&gt;&lt;author&gt;Obi, Chibuike&lt;/author&gt;&lt;author&gt;Nicholas, Armstrong&lt;/author&gt;&lt;/authors&gt;&lt;/contributors&gt;&lt;titles&gt;&lt;title&gt;Access to quality surgical care in Nigeria: a narrative review of the challenges, and the way forward&lt;/title&gt;&lt;secondary-title&gt;Surgery in Practice and Science&lt;/secondary-title&gt;&lt;/titles&gt;&lt;periodical&gt;&lt;full-title&gt;Surgery in Practice and Science&lt;/full-title&gt;&lt;/periodical&gt;&lt;pages&gt;100070&lt;/pages&gt;&lt;volume&gt;9&lt;/volume&gt;&lt;dates&gt;&lt;year&gt;2022&lt;/year&gt;&lt;/dates&gt;&lt;isbn&gt;2666-2620&lt;/isbn&gt;&lt;urls&gt;&lt;/urls&gt;&lt;/record&gt;&lt;/Cite&gt;&lt;/EndNote&gt;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30</w:t>
      </w:r>
      <w:r w:rsidRPr="00DC75C6">
        <w:rPr>
          <w:rFonts w:ascii="Garamond" w:hAnsi="Garamond"/>
          <w:bCs/>
          <w:iCs/>
          <w:sz w:val="20"/>
          <w:szCs w:val="20"/>
        </w:rPr>
        <w:fldChar w:fldCharType="end"/>
      </w:r>
      <w:r w:rsidRPr="00DC75C6">
        <w:rPr>
          <w:rFonts w:ascii="Garamond" w:hAnsi="Garamond"/>
          <w:bCs/>
          <w:iCs/>
          <w:sz w:val="20"/>
          <w:szCs w:val="20"/>
        </w:rPr>
        <w:t xml:space="preserve"> and complications have also been reported.</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&lt;EndNote&gt;&lt;Cite&gt;&lt;Author&gt;Ugwu&lt;/Author&gt;&lt;Year&gt;2023&lt;/Year&gt;&lt;RecNum&gt;58&lt;/RecNum&gt;&lt;DisplayText&gt;&lt;style face="superscript"&gt;31&lt;/style&gt;&lt;/DisplayText&gt;&lt;record&gt;&lt;rec-number&gt;58&lt;/rec-number&gt;&lt;foreign-keys&gt;&lt;key app="EN" db-id="sdvtrz59s5v2tmestz4x50pwzaw09xat9eze" timestamp="1771142035"&gt;58&lt;/key&gt;&lt;/foreign-keys&gt;&lt;ref-type name="Journal Article"&gt;17&lt;/ref-type&gt;&lt;contributors&gt;&lt;authors&gt;&lt;author&gt;Ugwu, Jideofor Okechukwu&lt;/author&gt;&lt;author&gt;Ekwunife, Okechukwu Hyginus&lt;/author&gt;&lt;author&gt;Modekwe, Victor Ifeanyichukwu&lt;/author&gt;&lt;author&gt;Mbaeri, Timothy Uzoma&lt;/author&gt;&lt;author&gt;Obiechina, Sylvester Okwuchukwu&lt;/author&gt;&lt;author&gt;Ugwunne, Chuka Abunike&lt;/author&gt;&lt;/authors&gt;&lt;/contributors&gt;&lt;titles&gt;&lt;title&gt;Post-circumcision urethrocutaneous fistulae: presentations, repairs and outcomes in a tertiary centre&lt;/title&gt;&lt;secondary-title&gt;African Journal of Paediatric Surgery&lt;/secondary-title&gt;&lt;/titles&gt;&lt;periodical&gt;&lt;full-title&gt;African Journal of Paediatric Surgery&lt;/full-title&gt;&lt;/periodical&gt;&lt;pages&gt;93-96&lt;/pages&gt;&lt;volume&gt;20&lt;/volume&gt;&lt;number&gt;2&lt;/number&gt;&lt;dates&gt;&lt;year&gt;2023&lt;/year&gt;&lt;/dates&gt;&lt;isbn&gt;0189-6725&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31</w:t>
      </w:r>
      <w:r w:rsidRPr="00DC75C6">
        <w:rPr>
          <w:rFonts w:ascii="Garamond" w:hAnsi="Garamond"/>
          <w:bCs/>
          <w:iCs/>
          <w:sz w:val="20"/>
          <w:szCs w:val="20"/>
        </w:rPr>
        <w:fldChar w:fldCharType="end"/>
      </w:r>
      <w:r w:rsidRPr="00DC75C6">
        <w:rPr>
          <w:rFonts w:ascii="Garamond" w:hAnsi="Garamond"/>
          <w:bCs/>
          <w:iCs/>
          <w:sz w:val="20"/>
          <w:szCs w:val="20"/>
        </w:rPr>
        <w:t xml:space="preserve"> The challenge is that not all trained practitioners acquire these skills, and not everyone have surgical interest. Additionally, the scope of surgical practices by non-specialists appears to be blurred, and location of these practices especially within cities need to be re-evaluated, with availability of desired trained specialists. A surge in these medical/surgical interventions sometimes beyond the scope of the experience of general duty doctors is therefore witnessed,</w:t>
      </w:r>
      <w:r w:rsidRPr="00DC75C6">
        <w:rPr>
          <w:rFonts w:ascii="Garamond" w:hAnsi="Garamond"/>
          <w:bCs/>
          <w:iCs/>
          <w:sz w:val="20"/>
          <w:szCs w:val="20"/>
        </w:rPr>
        <w:fldChar w:fldCharType="begin">
          <w:fldData xml:space="preserve">PEVuZE5vdGU+PENpdGU+PEF1dGhvcj5PbnllZGlrYS1VZ29lemU8L0F1dGhvcj48WWVhcj4yMDI0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</w:fldData>
        </w:fldChar>
      </w:r>
      <w:r w:rsidRPr="00DC75C6">
        <w:rPr>
          <w:rFonts w:ascii="Garamond" w:hAnsi="Garamond"/>
          <w:bCs/>
          <w:iCs/>
          <w:sz w:val="20"/>
          <w:szCs w:val="20"/>
        </w:rPr>
        <w:instrText xml:space="preserve"> ADDIN EN.CITE </w:instrText>
      </w:r>
      <w:r w:rsidRPr="00DC75C6">
        <w:rPr>
          <w:rFonts w:ascii="Garamond" w:hAnsi="Garamond"/>
          <w:bCs/>
          <w:iCs/>
          <w:sz w:val="20"/>
          <w:szCs w:val="20"/>
        </w:rPr>
        <w:fldChar w:fldCharType="begin">
          <w:fldData xml:space="preserve">PEVuZE5vdGU+PENpdGU+PEF1dGhvcj5PbnllZGlrYS1VZ29lemU8L0F1dGhvcj48WWVhcj4yMDI0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</w:fldData>
        </w:fldChar>
      </w:r>
      <w:r w:rsidRPr="00DC75C6">
        <w:rPr>
          <w:rFonts w:ascii="Garamond" w:hAnsi="Garamond"/>
          <w:bCs/>
          <w:iCs/>
          <w:sz w:val="20"/>
          <w:szCs w:val="20"/>
        </w:rPr>
        <w:instrText xml:space="preserve"> ADDIN EN.CITE.DATA </w:instrText>
      </w:r>
      <w:r w:rsidRPr="00DC75C6">
        <w:rPr>
          <w:rFonts w:ascii="Garamond" w:hAnsi="Garamond"/>
          <w:bCs/>
          <w:iCs/>
          <w:sz w:val="20"/>
          <w:szCs w:val="20"/>
        </w:rPr>
      </w:r>
      <w:r w:rsidRPr="00DC75C6">
        <w:rPr>
          <w:rFonts w:ascii="Garamond" w:hAnsi="Garamond"/>
          <w:bCs/>
          <w:iCs/>
          <w:sz w:val="20"/>
          <w:szCs w:val="20"/>
        </w:rPr>
        <w:fldChar w:fldCharType="end"/>
      </w:r>
      <w:r w:rsidRPr="00DC75C6">
        <w:rPr>
          <w:rFonts w:ascii="Garamond" w:hAnsi="Garamond"/>
          <w:bCs/>
          <w:iCs/>
          <w:sz w:val="20"/>
          <w:szCs w:val="20"/>
        </w:rPr>
      </w:r>
      <w:r w:rsidRPr="00DC75C6">
        <w:rPr>
          <w:rFonts w:ascii="Garamond" w:hAnsi="Garamond"/>
          <w:bCs/>
          <w:iCs/>
          <w:sz w:val="20"/>
          <w:szCs w:val="20"/>
        </w:rPr>
        <w:fldChar w:fldCharType="separate"/>
      </w:r>
      <w:r w:rsidRPr="00DC75C6">
        <w:rPr>
          <w:rFonts w:ascii="Garamond" w:hAnsi="Garamond"/>
          <w:bCs/>
          <w:iCs/>
          <w:sz w:val="20"/>
          <w:szCs w:val="20"/>
          <w:vertAlign w:val="superscript"/>
        </w:rPr>
        <w:t>32-35</w:t>
      </w:r>
      <w:r w:rsidRPr="00DC75C6">
        <w:rPr>
          <w:rFonts w:ascii="Garamond" w:hAnsi="Garamond"/>
          <w:bCs/>
          <w:iCs/>
          <w:sz w:val="20"/>
          <w:szCs w:val="20"/>
        </w:rPr>
        <w:fldChar w:fldCharType="end"/>
      </w:r>
      <w:r w:rsidRPr="00DC75C6">
        <w:rPr>
          <w:rFonts w:ascii="Garamond" w:hAnsi="Garamond"/>
          <w:bCs/>
          <w:iCs/>
          <w:sz w:val="20"/>
          <w:szCs w:val="20"/>
        </w:rPr>
        <w:t xml:space="preserve"> with consequent litigations.</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&lt;EndNote&gt;&lt;Cite&gt;&lt;Author&gt;Odunsi&lt;/Author&gt;&lt;Year&gt;2023&lt;/Year&gt;&lt;RecNum&gt;6&lt;/RecNum&gt;&lt;DisplayText&gt;&lt;style face="superscript"&gt;36&lt;/style&gt;&lt;/DisplayText&gt;&lt;record&gt;&lt;rec-number&gt;6&lt;/rec-number&gt;&lt;foreign-keys&gt;&lt;key app="EN" db-id="sdvtrz59s5v2tmestz4x50pwzaw09xat9eze" timestamp="1748698557"&gt;6&lt;/key&gt;&lt;/foreign-keys&gt;&lt;ref-type name="Journal Article"&gt;17&lt;/ref-type&gt;&lt;contributors&gt;&lt;authors&gt;&lt;author&gt;Odunsi, Babafemi&lt;/author&gt;&lt;/authors&gt;&lt;/contributors&gt;&lt;titles&gt;&lt;title&gt;Medical Negligence and Its Litigation in Nigeria&lt;/title&gt;&lt;secondary-title&gt;Beijing L. Rev.&lt;/secondary-title&gt;&lt;/titles&gt;&lt;periodical&gt;&lt;full-title&gt;Beijing L. Rev.&lt;/full-title&gt;&lt;/periodical&gt;&lt;pages&gt;1090&lt;/pages&gt;&lt;volume&gt;14&lt;/volume&gt;&lt;dates&gt;&lt;year&gt;2023&lt;/year&gt;&lt;/dates&gt;&lt;urls&gt;&lt;/urls&gt;&lt;/record&gt;&lt;/Cite&gt;&lt;/EndNote&gt;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36</w:t>
      </w:r>
      <w:r w:rsidRPr="00DC75C6">
        <w:rPr>
          <w:rFonts w:ascii="Garamond" w:hAnsi="Garamond"/>
          <w:bCs/>
          <w:iCs/>
          <w:sz w:val="20"/>
          <w:szCs w:val="20"/>
        </w:rPr>
        <w:fldChar w:fldCharType="end"/>
      </w:r>
      <w:bookmarkStart w:id="9" w:name="_Hlk180038256"/>
      <w:r w:rsidRPr="00DC75C6">
        <w:rPr>
          <w:rFonts w:ascii="Garamond" w:hAnsi="Garamond"/>
          <w:bCs/>
          <w:iCs/>
          <w:sz w:val="20"/>
          <w:szCs w:val="20"/>
        </w:rPr>
        <w:t xml:space="preserve"> The aim of this study was to </w:t>
      </w:r>
      <w:bookmarkEnd w:id="9"/>
      <w:r w:rsidRPr="00DC75C6">
        <w:rPr>
          <w:rFonts w:ascii="Garamond" w:hAnsi="Garamond"/>
          <w:bCs/>
          <w:iCs/>
          <w:sz w:val="20"/>
          <w:szCs w:val="20"/>
        </w:rPr>
        <w:t>report a series of presentations and outcome of inexperienced surgical interventions in specialized General Surgery diseases seen at the Rivers State University Teaching Hospital over a period of six months.</w:t>
      </w:r>
    </w:p>
    <w:p w14:paraId="73905A3E" w14:textId="77777777" w:rsidR="00057CF5" w:rsidRDefault="00057CF5" w:rsidP="007A1526">
      <w:pPr>
        <w:spacing w:line="259" w:lineRule="auto"/>
        <w:jc w:val="both"/>
        <w:rPr>
          <w:rFonts w:ascii="Garamond" w:hAnsi="Garamond"/>
          <w:bCs/>
          <w:iCs/>
          <w:sz w:val="20"/>
          <w:szCs w:val="20"/>
        </w:rPr>
      </w:pPr>
    </w:p>
    <w:p w14:paraId="03B64B5B" w14:textId="77777777" w:rsidR="00DC75C6" w:rsidRDefault="00DC75C6" w:rsidP="007A1526">
      <w:pPr>
        <w:spacing w:line="259" w:lineRule="auto"/>
        <w:jc w:val="both"/>
        <w:rPr>
          <w:rFonts w:ascii="Garamond" w:hAnsi="Garamond"/>
          <w:bCs/>
          <w:iCs/>
          <w:sz w:val="20"/>
          <w:szCs w:val="20"/>
        </w:rPr>
      </w:pPr>
    </w:p>
    <w:p w14:paraId="4DF13D3B" w14:textId="77777777" w:rsidR="00DC75C6" w:rsidRDefault="00DC75C6" w:rsidP="007A1526">
      <w:pPr>
        <w:spacing w:line="259" w:lineRule="auto"/>
        <w:jc w:val="both"/>
        <w:rPr>
          <w:rFonts w:ascii="Garamond" w:hAnsi="Garamond"/>
          <w:bCs/>
          <w:iCs/>
          <w:sz w:val="20"/>
          <w:szCs w:val="20"/>
        </w:rPr>
      </w:pPr>
    </w:p>
    <w:p w14:paraId="7906E8BB" w14:textId="77777777" w:rsidR="00DC75C6" w:rsidRDefault="00DC75C6" w:rsidP="007A1526">
      <w:pPr>
        <w:spacing w:line="259" w:lineRule="auto"/>
        <w:jc w:val="both"/>
        <w:rPr>
          <w:rFonts w:ascii="Garamond" w:hAnsi="Garamond"/>
          <w:bCs/>
          <w:iCs/>
          <w:sz w:val="20"/>
          <w:szCs w:val="20"/>
        </w:rPr>
      </w:pPr>
    </w:p>
    <w:p w14:paraId="43B1B327" w14:textId="77777777" w:rsidR="00DC75C6" w:rsidRDefault="00DC75C6" w:rsidP="007A1526">
      <w:pPr>
        <w:spacing w:line="259" w:lineRule="auto"/>
        <w:jc w:val="both"/>
        <w:rPr>
          <w:rFonts w:ascii="Garamond" w:hAnsi="Garamond"/>
          <w:bCs/>
          <w:iCs/>
          <w:sz w:val="20"/>
          <w:szCs w:val="20"/>
        </w:rPr>
      </w:pPr>
    </w:p>
    <w:p w14:paraId="1E4ED81D" w14:textId="77777777" w:rsidR="00DC75C6" w:rsidRDefault="00DC75C6" w:rsidP="007A1526">
      <w:pPr>
        <w:spacing w:line="259" w:lineRule="auto"/>
        <w:jc w:val="both"/>
        <w:rPr>
          <w:rFonts w:ascii="Garamond" w:hAnsi="Garamond"/>
          <w:bCs/>
          <w:iCs/>
          <w:sz w:val="20"/>
          <w:szCs w:val="20"/>
        </w:rPr>
      </w:pPr>
    </w:p>
    <w:p w14:paraId="2426C668" w14:textId="77777777" w:rsidR="00DC75C6" w:rsidRDefault="00DC75C6" w:rsidP="007A1526">
      <w:pPr>
        <w:spacing w:line="259" w:lineRule="auto"/>
        <w:jc w:val="both"/>
        <w:rPr>
          <w:rFonts w:ascii="Garamond" w:hAnsi="Garamond"/>
          <w:bCs/>
          <w:iCs/>
          <w:sz w:val="20"/>
          <w:szCs w:val="20"/>
        </w:rPr>
      </w:pPr>
    </w:p>
    <w:p w14:paraId="10BF1AD7" w14:textId="77777777" w:rsidR="00DC75C6" w:rsidRDefault="00DC75C6" w:rsidP="007A1526">
      <w:pPr>
        <w:spacing w:line="259" w:lineRule="auto"/>
        <w:jc w:val="both"/>
        <w:rPr>
          <w:rFonts w:ascii="Garamond" w:hAnsi="Garamond"/>
          <w:bCs/>
          <w:iCs/>
          <w:sz w:val="20"/>
          <w:szCs w:val="20"/>
        </w:rPr>
      </w:pPr>
    </w:p>
    <w:p w14:paraId="352D8E19" w14:textId="77777777" w:rsidR="00DC75C6" w:rsidRDefault="00DC75C6" w:rsidP="007A1526">
      <w:pPr>
        <w:spacing w:line="259" w:lineRule="auto"/>
        <w:jc w:val="both"/>
        <w:rPr>
          <w:rFonts w:ascii="Garamond" w:hAnsi="Garamond"/>
          <w:bCs/>
          <w:iCs/>
          <w:sz w:val="20"/>
          <w:szCs w:val="20"/>
        </w:rPr>
      </w:pPr>
    </w:p>
    <w:p w14:paraId="3A36F2DB" w14:textId="77777777" w:rsidR="00DC75C6" w:rsidRDefault="00DC75C6" w:rsidP="007A1526">
      <w:pPr>
        <w:spacing w:line="259" w:lineRule="auto"/>
        <w:jc w:val="both"/>
        <w:rPr>
          <w:rFonts w:ascii="Garamond" w:hAnsi="Garamond"/>
          <w:bCs/>
          <w:iCs/>
          <w:sz w:val="20"/>
          <w:szCs w:val="20"/>
        </w:rPr>
      </w:pPr>
    </w:p>
    <w:p w14:paraId="16CEF120" w14:textId="77777777" w:rsidR="00DC75C6" w:rsidRDefault="00DC75C6" w:rsidP="007A1526">
      <w:pPr>
        <w:spacing w:line="259" w:lineRule="auto"/>
        <w:jc w:val="both"/>
        <w:rPr>
          <w:rFonts w:ascii="Garamond" w:hAnsi="Garamond"/>
          <w:bCs/>
          <w:iCs/>
          <w:sz w:val="20"/>
          <w:szCs w:val="20"/>
        </w:rPr>
      </w:pPr>
    </w:p>
    <w:p w14:paraId="3A6E4D3B" w14:textId="77777777" w:rsidR="00DC75C6" w:rsidRDefault="00DC75C6" w:rsidP="007A1526">
      <w:pPr>
        <w:spacing w:line="259" w:lineRule="auto"/>
        <w:jc w:val="both"/>
        <w:rPr>
          <w:rFonts w:ascii="Garamond" w:hAnsi="Garamond"/>
          <w:bCs/>
          <w:iCs/>
          <w:sz w:val="20"/>
          <w:szCs w:val="20"/>
        </w:rPr>
        <w:sectPr w:rsidR="00DC75C6" w:rsidSect="003D02D5">
          <w:type w:val="continuous"/>
          <w:pgSz w:w="12240" w:h="15840"/>
          <w:pgMar w:top="1440" w:right="1440" w:bottom="1440" w:left="1440" w:header="720" w:footer="720" w:gutter="0"/>
          <w:cols w:num="2" w:space="720"/>
          <w:titlePg/>
          <w:docGrid w:linePitch="360"/>
        </w:sectPr>
      </w:pPr>
    </w:p>
    <w:p w14:paraId="451594F9" w14:textId="77777777" w:rsidR="00DC75C6" w:rsidRPr="00DC75C6" w:rsidRDefault="00DC75C6" w:rsidP="00DC75C6">
      <w:pPr>
        <w:spacing w:line="259" w:lineRule="auto"/>
        <w:jc w:val="both"/>
        <w:rPr>
          <w:rFonts w:ascii="Garamond" w:hAnsi="Garamond"/>
          <w:b/>
          <w:bCs/>
          <w:iCs/>
          <w:sz w:val="20"/>
          <w:szCs w:val="20"/>
        </w:rPr>
      </w:pPr>
      <w:r w:rsidRPr="00DC75C6">
        <w:rPr>
          <w:rFonts w:ascii="Garamond" w:hAnsi="Garamond"/>
          <w:b/>
          <w:bCs/>
          <w:iCs/>
          <w:sz w:val="20"/>
          <w:szCs w:val="20"/>
        </w:rPr>
        <w:lastRenderedPageBreak/>
        <w:t>CASE PRESENTATIONS</w:t>
      </w:r>
    </w:p>
    <w:p w14:paraId="6800DB90"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Table 1: Four Cases with the clinical features and outcome</w:t>
      </w:r>
    </w:p>
    <w:tbl>
      <w:tblPr>
        <w:tblStyle w:val="TableGrid"/>
        <w:tblW w:w="982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3"/>
        <w:gridCol w:w="901"/>
        <w:gridCol w:w="675"/>
        <w:gridCol w:w="1782"/>
        <w:gridCol w:w="2268"/>
        <w:gridCol w:w="2004"/>
        <w:gridCol w:w="1446"/>
      </w:tblGrid>
      <w:tr w:rsidR="00DC75C6" w:rsidRPr="00DC75C6" w14:paraId="61AE20EE" w14:textId="77777777" w:rsidTr="00321C75">
        <w:tc>
          <w:tcPr>
            <w:tcW w:w="753" w:type="dxa"/>
            <w:tcBorders>
              <w:top w:val="single" w:sz="4" w:space="0" w:color="auto"/>
              <w:bottom w:val="single" w:sz="4" w:space="0" w:color="auto"/>
            </w:tcBorders>
          </w:tcPr>
          <w:p w14:paraId="03F40B9E" w14:textId="77777777" w:rsidR="00DC75C6" w:rsidRPr="00321C75" w:rsidRDefault="00DC75C6" w:rsidP="00DC75C6">
            <w:pPr>
              <w:spacing w:line="259" w:lineRule="auto"/>
              <w:jc w:val="both"/>
              <w:rPr>
                <w:rFonts w:ascii="Garamond" w:hAnsi="Garamond"/>
                <w:b/>
                <w:iCs/>
                <w:sz w:val="20"/>
                <w:szCs w:val="20"/>
              </w:rPr>
            </w:pPr>
            <w:r w:rsidRPr="00321C75">
              <w:rPr>
                <w:rFonts w:ascii="Garamond" w:hAnsi="Garamond"/>
                <w:b/>
                <w:iCs/>
                <w:sz w:val="20"/>
                <w:szCs w:val="20"/>
              </w:rPr>
              <w:t>Cases</w:t>
            </w:r>
          </w:p>
        </w:tc>
        <w:tc>
          <w:tcPr>
            <w:tcW w:w="901" w:type="dxa"/>
            <w:tcBorders>
              <w:top w:val="single" w:sz="4" w:space="0" w:color="auto"/>
              <w:bottom w:val="single" w:sz="4" w:space="0" w:color="auto"/>
            </w:tcBorders>
          </w:tcPr>
          <w:p w14:paraId="446E59E1" w14:textId="77777777" w:rsidR="00DC75C6" w:rsidRPr="00321C75" w:rsidRDefault="00DC75C6" w:rsidP="00DC75C6">
            <w:pPr>
              <w:spacing w:line="259" w:lineRule="auto"/>
              <w:jc w:val="both"/>
              <w:rPr>
                <w:rFonts w:ascii="Garamond" w:hAnsi="Garamond"/>
                <w:b/>
                <w:iCs/>
                <w:sz w:val="20"/>
                <w:szCs w:val="20"/>
              </w:rPr>
            </w:pPr>
            <w:r w:rsidRPr="00321C75">
              <w:rPr>
                <w:rFonts w:ascii="Garamond" w:hAnsi="Garamond"/>
                <w:b/>
                <w:iCs/>
                <w:sz w:val="20"/>
                <w:szCs w:val="20"/>
              </w:rPr>
              <w:t xml:space="preserve">Age </w:t>
            </w:r>
          </w:p>
        </w:tc>
        <w:tc>
          <w:tcPr>
            <w:tcW w:w="675" w:type="dxa"/>
            <w:tcBorders>
              <w:top w:val="single" w:sz="4" w:space="0" w:color="auto"/>
              <w:bottom w:val="single" w:sz="4" w:space="0" w:color="auto"/>
            </w:tcBorders>
          </w:tcPr>
          <w:p w14:paraId="587AF064" w14:textId="77777777" w:rsidR="00DC75C6" w:rsidRPr="00321C75" w:rsidRDefault="00DC75C6" w:rsidP="00DC75C6">
            <w:pPr>
              <w:spacing w:line="259" w:lineRule="auto"/>
              <w:jc w:val="both"/>
              <w:rPr>
                <w:rFonts w:ascii="Garamond" w:hAnsi="Garamond"/>
                <w:b/>
                <w:iCs/>
                <w:sz w:val="20"/>
                <w:szCs w:val="20"/>
              </w:rPr>
            </w:pPr>
            <w:r w:rsidRPr="00321C75">
              <w:rPr>
                <w:rFonts w:ascii="Garamond" w:hAnsi="Garamond"/>
                <w:b/>
                <w:iCs/>
                <w:sz w:val="20"/>
                <w:szCs w:val="20"/>
                <w:lang w:val="en-GB"/>
              </w:rPr>
              <w:t>Sex</w:t>
            </w:r>
          </w:p>
        </w:tc>
        <w:tc>
          <w:tcPr>
            <w:tcW w:w="1782" w:type="dxa"/>
            <w:tcBorders>
              <w:top w:val="single" w:sz="4" w:space="0" w:color="auto"/>
              <w:bottom w:val="single" w:sz="4" w:space="0" w:color="auto"/>
            </w:tcBorders>
          </w:tcPr>
          <w:p w14:paraId="7F651C7E" w14:textId="77777777" w:rsidR="00DC75C6" w:rsidRPr="00321C75" w:rsidRDefault="00DC75C6" w:rsidP="00DC75C6">
            <w:pPr>
              <w:spacing w:line="259" w:lineRule="auto"/>
              <w:jc w:val="both"/>
              <w:rPr>
                <w:rFonts w:ascii="Garamond" w:hAnsi="Garamond"/>
                <w:b/>
                <w:iCs/>
                <w:sz w:val="20"/>
                <w:szCs w:val="20"/>
              </w:rPr>
            </w:pPr>
            <w:r w:rsidRPr="00321C75">
              <w:rPr>
                <w:rFonts w:ascii="Garamond" w:hAnsi="Garamond"/>
                <w:b/>
                <w:iCs/>
                <w:sz w:val="20"/>
                <w:szCs w:val="20"/>
              </w:rPr>
              <w:t>Clinical</w:t>
            </w:r>
          </w:p>
          <w:p w14:paraId="65030AC0" w14:textId="77777777" w:rsidR="00DC75C6" w:rsidRPr="00321C75" w:rsidRDefault="00DC75C6" w:rsidP="00DC75C6">
            <w:pPr>
              <w:spacing w:line="259" w:lineRule="auto"/>
              <w:jc w:val="both"/>
              <w:rPr>
                <w:rFonts w:ascii="Garamond" w:hAnsi="Garamond"/>
                <w:b/>
                <w:iCs/>
                <w:sz w:val="20"/>
                <w:szCs w:val="20"/>
              </w:rPr>
            </w:pPr>
            <w:r w:rsidRPr="00321C75">
              <w:rPr>
                <w:rFonts w:ascii="Garamond" w:hAnsi="Garamond"/>
                <w:b/>
                <w:iCs/>
                <w:sz w:val="20"/>
                <w:szCs w:val="20"/>
              </w:rPr>
              <w:t xml:space="preserve">Presentation </w:t>
            </w:r>
          </w:p>
        </w:tc>
        <w:tc>
          <w:tcPr>
            <w:tcW w:w="2268" w:type="dxa"/>
            <w:tcBorders>
              <w:top w:val="single" w:sz="4" w:space="0" w:color="auto"/>
              <w:bottom w:val="single" w:sz="4" w:space="0" w:color="auto"/>
            </w:tcBorders>
          </w:tcPr>
          <w:p w14:paraId="40C0670E" w14:textId="77777777" w:rsidR="00DC75C6" w:rsidRPr="00321C75" w:rsidRDefault="00DC75C6" w:rsidP="00DC75C6">
            <w:pPr>
              <w:spacing w:line="259" w:lineRule="auto"/>
              <w:jc w:val="both"/>
              <w:rPr>
                <w:rFonts w:ascii="Garamond" w:hAnsi="Garamond"/>
                <w:b/>
                <w:iCs/>
                <w:sz w:val="20"/>
                <w:szCs w:val="20"/>
              </w:rPr>
            </w:pPr>
            <w:r w:rsidRPr="00321C75">
              <w:rPr>
                <w:rFonts w:ascii="Garamond" w:hAnsi="Garamond"/>
                <w:b/>
                <w:iCs/>
                <w:sz w:val="20"/>
                <w:szCs w:val="20"/>
              </w:rPr>
              <w:t xml:space="preserve">Duration of Symptoms (Months) &amp; Size of Mass </w:t>
            </w:r>
          </w:p>
        </w:tc>
        <w:tc>
          <w:tcPr>
            <w:tcW w:w="2004" w:type="dxa"/>
            <w:tcBorders>
              <w:top w:val="single" w:sz="4" w:space="0" w:color="auto"/>
              <w:bottom w:val="single" w:sz="4" w:space="0" w:color="auto"/>
            </w:tcBorders>
          </w:tcPr>
          <w:p w14:paraId="303E4EDE" w14:textId="77777777" w:rsidR="00DC75C6" w:rsidRPr="00321C75" w:rsidRDefault="00DC75C6" w:rsidP="00DC75C6">
            <w:pPr>
              <w:spacing w:line="259" w:lineRule="auto"/>
              <w:jc w:val="both"/>
              <w:rPr>
                <w:rFonts w:ascii="Garamond" w:hAnsi="Garamond"/>
                <w:b/>
                <w:iCs/>
                <w:sz w:val="20"/>
                <w:szCs w:val="20"/>
              </w:rPr>
            </w:pPr>
            <w:r w:rsidRPr="00321C75">
              <w:rPr>
                <w:rFonts w:ascii="Garamond" w:hAnsi="Garamond"/>
                <w:b/>
                <w:iCs/>
                <w:sz w:val="20"/>
                <w:szCs w:val="20"/>
              </w:rPr>
              <w:t>Treatment</w:t>
            </w:r>
          </w:p>
        </w:tc>
        <w:tc>
          <w:tcPr>
            <w:tcW w:w="1446" w:type="dxa"/>
            <w:tcBorders>
              <w:top w:val="single" w:sz="4" w:space="0" w:color="auto"/>
              <w:bottom w:val="single" w:sz="4" w:space="0" w:color="auto"/>
            </w:tcBorders>
          </w:tcPr>
          <w:p w14:paraId="616458C3" w14:textId="77777777" w:rsidR="00DC75C6" w:rsidRPr="00321C75" w:rsidRDefault="00DC75C6" w:rsidP="00DC75C6">
            <w:pPr>
              <w:spacing w:line="259" w:lineRule="auto"/>
              <w:jc w:val="both"/>
              <w:rPr>
                <w:rFonts w:ascii="Garamond" w:hAnsi="Garamond"/>
                <w:b/>
                <w:iCs/>
                <w:sz w:val="20"/>
                <w:szCs w:val="20"/>
              </w:rPr>
            </w:pPr>
            <w:r w:rsidRPr="00321C75">
              <w:rPr>
                <w:rFonts w:ascii="Garamond" w:hAnsi="Garamond"/>
                <w:b/>
                <w:iCs/>
                <w:sz w:val="20"/>
                <w:szCs w:val="20"/>
              </w:rPr>
              <w:t>Outcome / Follow Up</w:t>
            </w:r>
          </w:p>
        </w:tc>
      </w:tr>
      <w:tr w:rsidR="00DC75C6" w:rsidRPr="00DC75C6" w14:paraId="09D643E2" w14:textId="77777777" w:rsidTr="00321C75">
        <w:tc>
          <w:tcPr>
            <w:tcW w:w="753" w:type="dxa"/>
            <w:tcBorders>
              <w:top w:val="single" w:sz="4" w:space="0" w:color="auto"/>
            </w:tcBorders>
          </w:tcPr>
          <w:p w14:paraId="70324078"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 1</w:t>
            </w:r>
          </w:p>
        </w:tc>
        <w:tc>
          <w:tcPr>
            <w:tcW w:w="901" w:type="dxa"/>
            <w:tcBorders>
              <w:top w:val="single" w:sz="4" w:space="0" w:color="auto"/>
            </w:tcBorders>
          </w:tcPr>
          <w:p w14:paraId="52E03F04"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45years</w:t>
            </w:r>
          </w:p>
        </w:tc>
        <w:tc>
          <w:tcPr>
            <w:tcW w:w="675" w:type="dxa"/>
            <w:tcBorders>
              <w:top w:val="single" w:sz="4" w:space="0" w:color="auto"/>
            </w:tcBorders>
          </w:tcPr>
          <w:p w14:paraId="7FDE6D5E"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Male</w:t>
            </w:r>
          </w:p>
        </w:tc>
        <w:tc>
          <w:tcPr>
            <w:tcW w:w="1782" w:type="dxa"/>
            <w:tcBorders>
              <w:top w:val="single" w:sz="4" w:space="0" w:color="auto"/>
            </w:tcBorders>
          </w:tcPr>
          <w:p w14:paraId="1316A517"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Fecal incontinence, anal pain, known RVD, history of anal procedure</w:t>
            </w:r>
          </w:p>
        </w:tc>
        <w:tc>
          <w:tcPr>
            <w:tcW w:w="2268" w:type="dxa"/>
            <w:tcBorders>
              <w:top w:val="single" w:sz="4" w:space="0" w:color="auto"/>
            </w:tcBorders>
          </w:tcPr>
          <w:p w14:paraId="66C8133C"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One month, </w:t>
            </w:r>
          </w:p>
          <w:p w14:paraId="2496C143"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wide excised area around the anal orifice measuring about 6cm wide by 5cm deep</w:t>
            </w:r>
          </w:p>
        </w:tc>
        <w:tc>
          <w:tcPr>
            <w:tcW w:w="2004" w:type="dxa"/>
            <w:tcBorders>
              <w:top w:val="single" w:sz="4" w:space="0" w:color="auto"/>
            </w:tcBorders>
          </w:tcPr>
          <w:p w14:paraId="4680E05C"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Exploratory Laparotomy &amp; Colostomy</w:t>
            </w:r>
          </w:p>
        </w:tc>
        <w:tc>
          <w:tcPr>
            <w:tcW w:w="1446" w:type="dxa"/>
            <w:tcBorders>
              <w:top w:val="single" w:sz="4" w:space="0" w:color="auto"/>
            </w:tcBorders>
          </w:tcPr>
          <w:p w14:paraId="592C0C07"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On follow up</w:t>
            </w:r>
          </w:p>
        </w:tc>
      </w:tr>
      <w:tr w:rsidR="00DC75C6" w:rsidRPr="00DC75C6" w14:paraId="07876B00" w14:textId="77777777" w:rsidTr="00321C75">
        <w:tc>
          <w:tcPr>
            <w:tcW w:w="753" w:type="dxa"/>
          </w:tcPr>
          <w:p w14:paraId="7BF6F8AF"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 2</w:t>
            </w:r>
          </w:p>
        </w:tc>
        <w:tc>
          <w:tcPr>
            <w:tcW w:w="901" w:type="dxa"/>
          </w:tcPr>
          <w:p w14:paraId="4CAF4BA2"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22 years</w:t>
            </w:r>
          </w:p>
        </w:tc>
        <w:tc>
          <w:tcPr>
            <w:tcW w:w="675" w:type="dxa"/>
          </w:tcPr>
          <w:p w14:paraId="7BF55BA4"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Male</w:t>
            </w:r>
          </w:p>
        </w:tc>
        <w:tc>
          <w:tcPr>
            <w:tcW w:w="1782" w:type="dxa"/>
          </w:tcPr>
          <w:p w14:paraId="0EC9A1F6"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Abdominal pain and abdominal swelling</w:t>
            </w:r>
          </w:p>
        </w:tc>
        <w:tc>
          <w:tcPr>
            <w:tcW w:w="2268" w:type="dxa"/>
          </w:tcPr>
          <w:p w14:paraId="685705C0"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4 days</w:t>
            </w:r>
          </w:p>
        </w:tc>
        <w:tc>
          <w:tcPr>
            <w:tcW w:w="2004" w:type="dxa"/>
          </w:tcPr>
          <w:p w14:paraId="6D84771B"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Emergency Exploratory Laparotomy, </w:t>
            </w:r>
            <w:proofErr w:type="spellStart"/>
            <w:r w:rsidRPr="00DC75C6">
              <w:rPr>
                <w:rFonts w:ascii="Garamond" w:hAnsi="Garamond"/>
                <w:bCs/>
                <w:iCs/>
                <w:sz w:val="20"/>
                <w:szCs w:val="20"/>
              </w:rPr>
              <w:t>Adhesiolysis</w:t>
            </w:r>
            <w:proofErr w:type="spellEnd"/>
            <w:r w:rsidRPr="00DC75C6">
              <w:rPr>
                <w:rFonts w:ascii="Garamond" w:hAnsi="Garamond"/>
                <w:bCs/>
                <w:iCs/>
                <w:sz w:val="20"/>
                <w:szCs w:val="20"/>
              </w:rPr>
              <w:t xml:space="preserve">, Drainage of 1.7 </w:t>
            </w:r>
            <w:proofErr w:type="spellStart"/>
            <w:r w:rsidRPr="00DC75C6">
              <w:rPr>
                <w:rFonts w:ascii="Garamond" w:hAnsi="Garamond"/>
                <w:bCs/>
                <w:iCs/>
                <w:sz w:val="20"/>
                <w:szCs w:val="20"/>
              </w:rPr>
              <w:t>litres</w:t>
            </w:r>
            <w:proofErr w:type="spellEnd"/>
            <w:r w:rsidRPr="00DC75C6">
              <w:rPr>
                <w:rFonts w:ascii="Garamond" w:hAnsi="Garamond"/>
                <w:bCs/>
                <w:iCs/>
                <w:sz w:val="20"/>
                <w:szCs w:val="20"/>
              </w:rPr>
              <w:t xml:space="preserve"> of purulent collection, Appendicectomy</w:t>
            </w:r>
          </w:p>
        </w:tc>
        <w:tc>
          <w:tcPr>
            <w:tcW w:w="1446" w:type="dxa"/>
          </w:tcPr>
          <w:p w14:paraId="0DDA3748"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Recovered and discharged</w:t>
            </w:r>
          </w:p>
        </w:tc>
      </w:tr>
      <w:tr w:rsidR="00DC75C6" w:rsidRPr="00DC75C6" w14:paraId="0F6D7C26" w14:textId="77777777" w:rsidTr="00321C75">
        <w:tc>
          <w:tcPr>
            <w:tcW w:w="753" w:type="dxa"/>
          </w:tcPr>
          <w:p w14:paraId="7120880F"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 3</w:t>
            </w:r>
          </w:p>
        </w:tc>
        <w:tc>
          <w:tcPr>
            <w:tcW w:w="901" w:type="dxa"/>
          </w:tcPr>
          <w:p w14:paraId="081095F9"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33 years</w:t>
            </w:r>
          </w:p>
        </w:tc>
        <w:tc>
          <w:tcPr>
            <w:tcW w:w="675" w:type="dxa"/>
          </w:tcPr>
          <w:p w14:paraId="7F5621EF"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Male</w:t>
            </w:r>
          </w:p>
        </w:tc>
        <w:tc>
          <w:tcPr>
            <w:tcW w:w="1782" w:type="dxa"/>
          </w:tcPr>
          <w:p w14:paraId="2660BBAC"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Penetrating wound following RTA, sutured wound, feculent discharge</w:t>
            </w:r>
          </w:p>
        </w:tc>
        <w:tc>
          <w:tcPr>
            <w:tcW w:w="2268" w:type="dxa"/>
          </w:tcPr>
          <w:p w14:paraId="680C740C"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5days, Wound measured </w:t>
            </w:r>
          </w:p>
          <w:p w14:paraId="40CCE3E6"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8cm x 5cm x 4cm</w:t>
            </w:r>
          </w:p>
        </w:tc>
        <w:tc>
          <w:tcPr>
            <w:tcW w:w="2004" w:type="dxa"/>
          </w:tcPr>
          <w:p w14:paraId="0F4FCBD8"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Optimization and Conservative Management</w:t>
            </w:r>
          </w:p>
        </w:tc>
        <w:tc>
          <w:tcPr>
            <w:tcW w:w="1446" w:type="dxa"/>
          </w:tcPr>
          <w:p w14:paraId="034BD66B"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Responded to treatment</w:t>
            </w:r>
          </w:p>
        </w:tc>
      </w:tr>
      <w:tr w:rsidR="00DC75C6" w:rsidRPr="00DC75C6" w14:paraId="784AE603" w14:textId="77777777" w:rsidTr="00321C75">
        <w:tc>
          <w:tcPr>
            <w:tcW w:w="753" w:type="dxa"/>
            <w:tcBorders>
              <w:bottom w:val="single" w:sz="4" w:space="0" w:color="auto"/>
            </w:tcBorders>
          </w:tcPr>
          <w:p w14:paraId="764076E6"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4</w:t>
            </w:r>
          </w:p>
        </w:tc>
        <w:tc>
          <w:tcPr>
            <w:tcW w:w="901" w:type="dxa"/>
            <w:tcBorders>
              <w:bottom w:val="single" w:sz="4" w:space="0" w:color="auto"/>
            </w:tcBorders>
          </w:tcPr>
          <w:p w14:paraId="221E5622"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49 years</w:t>
            </w:r>
          </w:p>
        </w:tc>
        <w:tc>
          <w:tcPr>
            <w:tcW w:w="675" w:type="dxa"/>
            <w:tcBorders>
              <w:bottom w:val="single" w:sz="4" w:space="0" w:color="auto"/>
            </w:tcBorders>
          </w:tcPr>
          <w:p w14:paraId="00DB2482"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Male</w:t>
            </w:r>
          </w:p>
        </w:tc>
        <w:tc>
          <w:tcPr>
            <w:tcW w:w="1782" w:type="dxa"/>
            <w:tcBorders>
              <w:bottom w:val="single" w:sz="4" w:space="0" w:color="auto"/>
            </w:tcBorders>
          </w:tcPr>
          <w:p w14:paraId="72142DA5"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Swelling of the right arm fungating ulcer and bleeding</w:t>
            </w:r>
          </w:p>
        </w:tc>
        <w:tc>
          <w:tcPr>
            <w:tcW w:w="2268" w:type="dxa"/>
            <w:tcBorders>
              <w:bottom w:val="single" w:sz="4" w:space="0" w:color="auto"/>
            </w:tcBorders>
          </w:tcPr>
          <w:p w14:paraId="0B280968"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4 years, Mass measured 28cm by 30 cm, ulcer measured 8cm by 10 cm</w:t>
            </w:r>
          </w:p>
        </w:tc>
        <w:tc>
          <w:tcPr>
            <w:tcW w:w="2004" w:type="dxa"/>
            <w:tcBorders>
              <w:bottom w:val="single" w:sz="4" w:space="0" w:color="auto"/>
            </w:tcBorders>
          </w:tcPr>
          <w:p w14:paraId="19FDA08B"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Wide local excision</w:t>
            </w:r>
          </w:p>
        </w:tc>
        <w:tc>
          <w:tcPr>
            <w:tcW w:w="1446" w:type="dxa"/>
            <w:tcBorders>
              <w:bottom w:val="single" w:sz="4" w:space="0" w:color="auto"/>
            </w:tcBorders>
          </w:tcPr>
          <w:p w14:paraId="3204AC18"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On follow up</w:t>
            </w:r>
          </w:p>
        </w:tc>
      </w:tr>
    </w:tbl>
    <w:p w14:paraId="6C67045D" w14:textId="77777777" w:rsidR="00DC75C6" w:rsidRPr="00DC75C6" w:rsidRDefault="00DC75C6" w:rsidP="00DC75C6">
      <w:pPr>
        <w:spacing w:line="259" w:lineRule="auto"/>
        <w:jc w:val="both"/>
        <w:rPr>
          <w:rFonts w:ascii="Garamond" w:hAnsi="Garamond"/>
          <w:b/>
          <w:bCs/>
          <w:iCs/>
          <w:sz w:val="20"/>
          <w:szCs w:val="20"/>
        </w:rPr>
      </w:pPr>
    </w:p>
    <w:p w14:paraId="714B22A8" w14:textId="77777777" w:rsidR="00DC75C6" w:rsidRPr="00DC75C6" w:rsidRDefault="00DC75C6" w:rsidP="00DC75C6">
      <w:pPr>
        <w:spacing w:line="259" w:lineRule="auto"/>
        <w:jc w:val="both"/>
        <w:rPr>
          <w:rFonts w:ascii="Garamond" w:hAnsi="Garamond"/>
          <w:b/>
          <w:bCs/>
          <w:i/>
          <w:iCs/>
          <w:sz w:val="20"/>
          <w:szCs w:val="20"/>
        </w:rPr>
      </w:pPr>
      <w:r w:rsidRPr="00DC75C6">
        <w:rPr>
          <w:rFonts w:ascii="Garamond" w:hAnsi="Garamond"/>
          <w:b/>
          <w:bCs/>
          <w:i/>
          <w:iCs/>
          <w:sz w:val="20"/>
          <w:szCs w:val="20"/>
        </w:rPr>
        <w:t>Case 1:</w:t>
      </w:r>
      <w:r w:rsidRPr="00DC75C6">
        <w:rPr>
          <w:rFonts w:ascii="Garamond" w:hAnsi="Garamond"/>
          <w:bCs/>
          <w:iCs/>
          <w:sz w:val="20"/>
          <w:szCs w:val="20"/>
        </w:rPr>
        <w:t xml:space="preserve"> A 45year old male with university education, presented to our surgical out-patient clinic with fecal incontinence and a history of biopsy/surgery at the anal region caried out about duration a month earlier. He was a known retroviral positive patient who was on highly active anti-retroviral therapy (HAART). Before the anal procedure, he had noticed a growth in the anal region associated with pain on defecation, passage of mucoid stool, frank red bleeding per rectum, change in bowel habits, weight loss, body weakness and abdominal pain. He is married in a monogamous setting with 2 children. Other parts of the history were not significant. Significant examination findings were pallor, tenderness at the suprapubic region, ascites, hypopigmented areas at the glans, poor perianal hygiene with wide excised area around the anal orifice measuring about 6cm wide by 5cm deep, and nodular lesion extending into the rectum. A diagnosis of locally advanced anal cancer in immunocompromised patient was made. He was optimized, and offered exploratory laparotomy with temporary colostomy, and discharged to outpatient clinic for review with histopathology report. </w:t>
      </w:r>
    </w:p>
    <w:p w14:paraId="6A7D7074" w14:textId="77777777" w:rsidR="00DC75C6" w:rsidRPr="00DC75C6" w:rsidRDefault="00DC75C6" w:rsidP="00DC75C6">
      <w:pPr>
        <w:spacing w:line="259" w:lineRule="auto"/>
        <w:jc w:val="both"/>
        <w:rPr>
          <w:rFonts w:ascii="Garamond" w:hAnsi="Garamond"/>
          <w:b/>
          <w:bCs/>
          <w:iCs/>
          <w:sz w:val="20"/>
          <w:szCs w:val="20"/>
        </w:rPr>
      </w:pPr>
    </w:p>
    <w:p w14:paraId="695001DB" w14:textId="77777777" w:rsidR="00DC75C6" w:rsidRPr="00DC75C6" w:rsidRDefault="00DC75C6" w:rsidP="00DC75C6">
      <w:pPr>
        <w:spacing w:line="259" w:lineRule="auto"/>
        <w:jc w:val="both"/>
        <w:rPr>
          <w:rFonts w:ascii="Garamond" w:hAnsi="Garamond"/>
          <w:b/>
          <w:bCs/>
          <w:i/>
          <w:iCs/>
          <w:sz w:val="20"/>
          <w:szCs w:val="20"/>
        </w:rPr>
      </w:pPr>
      <w:r w:rsidRPr="00DC75C6">
        <w:rPr>
          <w:rFonts w:ascii="Garamond" w:hAnsi="Garamond"/>
          <w:b/>
          <w:bCs/>
          <w:i/>
          <w:iCs/>
          <w:sz w:val="20"/>
          <w:szCs w:val="20"/>
        </w:rPr>
        <w:t>Case 2:</w:t>
      </w:r>
      <w:r w:rsidRPr="00DC75C6">
        <w:rPr>
          <w:rFonts w:ascii="Garamond" w:hAnsi="Garamond"/>
          <w:bCs/>
          <w:iCs/>
          <w:sz w:val="20"/>
          <w:szCs w:val="20"/>
        </w:rPr>
        <w:t xml:space="preserve"> </w:t>
      </w:r>
      <w:r w:rsidRPr="00DC75C6">
        <w:rPr>
          <w:rFonts w:ascii="Garamond" w:hAnsi="Garamond"/>
          <w:bCs/>
          <w:iCs/>
          <w:sz w:val="20"/>
          <w:szCs w:val="20"/>
          <w:lang w:val="en-GB"/>
        </w:rPr>
        <w:t xml:space="preserve">A 22-year-old male student who abdominal pain and progressive abdominal swelling of 4/7 duration. There's associated history of fever, loss of appetite, easy satiety, weakness, constipation. He had been operated 12 days earlier in a peripheral private health facility for a suspected abdominal ultrasound diagnosis of appendiceal mass, but the appendix could not be removed or seen, and the abdomen was closed. Significant examination findings were: an acutely ill-looking young man in obvious painful distress, febrile (38.1°C), pale, dehydrated, anicteric, and no pedal oedema. Vital signs revealed a pulse rate of 113 beats per minute, blood pressure of 149/78mmHg, respiratory rate of 24 cycles per minute, oxygen partial pressure of 97%. The chest had normal findings. The cardiovascular system had normal findings except for tachycardia and a marginal blood pressure elevation. The abdomen was distended, firm, had a scar at the right iliac region and limited movement with respiration. It felt hard, there was generalized tenderness with rebound tenderness and bowel sounds were diminished. Abdominal ultrasound scan showed presence of free peritoneal fluid. A diagnosis of acute abdomen secondary to peritonitis (? perforation of hollow viscus) was made and patient was optimised. He was offered emergency exploratory laparotomy/appendicectomy, drainage of 1.7 litres of purulent fluid and the following were found: appendix abscess collection/gangrenous pelvic appendix bound in fibrinoid adhesion with intraperitoneal septic fluid, </w:t>
      </w:r>
      <w:r w:rsidRPr="00DC75C6">
        <w:rPr>
          <w:rFonts w:ascii="Garamond" w:hAnsi="Garamond"/>
          <w:bCs/>
          <w:iCs/>
          <w:sz w:val="20"/>
          <w:szCs w:val="20"/>
          <w:lang w:val="en-GB"/>
        </w:rPr>
        <w:lastRenderedPageBreak/>
        <w:t>interloop abscesses, fibrinoid adhesions and encasement of the intestinal loops. Post-operatively patient recovered and was discharged stable clinical state.</w:t>
      </w:r>
    </w:p>
    <w:p w14:paraId="3D642818" w14:textId="77777777" w:rsidR="00DC75C6" w:rsidRPr="00DC75C6" w:rsidRDefault="00DC75C6" w:rsidP="00DC75C6">
      <w:pPr>
        <w:spacing w:line="259" w:lineRule="auto"/>
        <w:jc w:val="both"/>
        <w:rPr>
          <w:rFonts w:ascii="Garamond" w:hAnsi="Garamond"/>
          <w:bCs/>
          <w:iCs/>
          <w:sz w:val="20"/>
          <w:szCs w:val="20"/>
        </w:rPr>
      </w:pPr>
    </w:p>
    <w:p w14:paraId="4662EC06" w14:textId="77777777" w:rsidR="00DC75C6" w:rsidRPr="00DC75C6" w:rsidRDefault="00DC75C6" w:rsidP="00DC75C6">
      <w:pPr>
        <w:spacing w:line="259" w:lineRule="auto"/>
        <w:jc w:val="both"/>
        <w:rPr>
          <w:rFonts w:ascii="Garamond" w:hAnsi="Garamond"/>
          <w:b/>
          <w:bCs/>
          <w:i/>
          <w:iCs/>
          <w:sz w:val="20"/>
          <w:szCs w:val="20"/>
        </w:rPr>
      </w:pPr>
      <w:r w:rsidRPr="00DC75C6">
        <w:rPr>
          <w:rFonts w:ascii="Garamond" w:hAnsi="Garamond"/>
          <w:b/>
          <w:bCs/>
          <w:i/>
          <w:iCs/>
          <w:sz w:val="20"/>
          <w:szCs w:val="20"/>
        </w:rPr>
        <w:t>Case 3:</w:t>
      </w:r>
      <w:r w:rsidRPr="00DC75C6">
        <w:rPr>
          <w:rFonts w:ascii="Garamond" w:hAnsi="Garamond"/>
          <w:bCs/>
          <w:iCs/>
          <w:sz w:val="20"/>
          <w:szCs w:val="20"/>
        </w:rPr>
        <w:t xml:space="preserve"> </w:t>
      </w:r>
      <w:r w:rsidRPr="00DC75C6">
        <w:rPr>
          <w:rFonts w:ascii="Garamond" w:hAnsi="Garamond"/>
          <w:bCs/>
          <w:iCs/>
          <w:sz w:val="20"/>
          <w:szCs w:val="20"/>
          <w:lang w:val="en-GB"/>
        </w:rPr>
        <w:t>A 33-year-old male mechanic, who presented with complaints of foul-smelling purulent discharge from abdominal wound of 4 days duration. There's a preceding history of penetrating trauma following a road traffic accident five days earlier which was sutured at a “peripheral health facility” and patient was discharged home. The patient thereafter developed abdominal swelling, fever, constipation, abdominal pain. With increasing severity of symptoms, patient went to another health facility where the sutures over the left iliac fossa was removed and he was subsequently referred to our centre for further care. He was able to tolerate orally and pass some faeces through the anus. The significant examination findings at presentation were: an acutely ill middle-aged man, in obvious painful distress, febrile (Temp. 38.9 °C), pale, dehydrated, anicteric, no pedal oedema. There was a dirty soaked gauze dressing on the lower part of the abdomen; suturing marks over the left lumbar region; a wound over right iliac fossa involving skin and underlying tissues, measuring 8cm x 5cm x 4cm draining brownish foul smelling faecal matter with surrounding slough and granulation tissues; multiple bruises over the lower aspect of the abdomen. He was optimized, conservative management conservatively for enterocutaneous fistula, responded well with complete resolution, and was discharged home for follow-up.</w:t>
      </w:r>
    </w:p>
    <w:p w14:paraId="5C056AB5" w14:textId="77777777" w:rsidR="00DC75C6" w:rsidRPr="00DC75C6" w:rsidRDefault="00DC75C6" w:rsidP="00DC75C6">
      <w:pPr>
        <w:spacing w:line="259" w:lineRule="auto"/>
        <w:jc w:val="both"/>
        <w:rPr>
          <w:rFonts w:ascii="Garamond" w:hAnsi="Garamond"/>
          <w:bCs/>
          <w:iCs/>
          <w:sz w:val="20"/>
          <w:szCs w:val="20"/>
          <w:lang w:val="en-GB"/>
        </w:rPr>
      </w:pPr>
    </w:p>
    <w:p w14:paraId="56DB9B5D" w14:textId="77777777" w:rsidR="00DC75C6" w:rsidRPr="00DC75C6" w:rsidRDefault="00DC75C6" w:rsidP="00DC75C6">
      <w:pPr>
        <w:spacing w:line="259" w:lineRule="auto"/>
        <w:jc w:val="both"/>
        <w:rPr>
          <w:rFonts w:ascii="Garamond" w:hAnsi="Garamond"/>
          <w:bCs/>
          <w:iCs/>
          <w:sz w:val="20"/>
          <w:szCs w:val="20"/>
          <w:lang w:val="en-GB"/>
        </w:rPr>
      </w:pPr>
      <w:r w:rsidRPr="00DC75C6">
        <w:rPr>
          <w:rFonts w:ascii="Garamond" w:hAnsi="Garamond"/>
          <w:bCs/>
          <w:iCs/>
          <w:noProof/>
          <w:sz w:val="20"/>
          <w:szCs w:val="20"/>
          <w:lang w:val="en-GB"/>
        </w:rPr>
        <w:drawing>
          <wp:inline distT="0" distB="0" distL="0" distR="0" wp14:anchorId="7B62693D" wp14:editId="3D3DDFF9">
            <wp:extent cx="2777396" cy="3206188"/>
            <wp:effectExtent l="0" t="0" r="4445" b="0"/>
            <wp:docPr id="192589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43753" cy="3282790"/>
                    </a:xfrm>
                    <a:prstGeom prst="rect">
                      <a:avLst/>
                    </a:prstGeom>
                    <a:noFill/>
                    <a:ln>
                      <a:noFill/>
                    </a:ln>
                  </pic:spPr>
                </pic:pic>
              </a:graphicData>
            </a:graphic>
          </wp:inline>
        </w:drawing>
      </w:r>
      <w:r w:rsidRPr="00DC75C6">
        <w:rPr>
          <w:rFonts w:ascii="Garamond" w:hAnsi="Garamond"/>
          <w:bCs/>
          <w:iCs/>
          <w:sz w:val="20"/>
          <w:szCs w:val="20"/>
          <w:lang w:val="en-GB"/>
        </w:rPr>
        <w:t xml:space="preserve"> </w:t>
      </w:r>
      <w:r w:rsidRPr="00DC75C6">
        <w:rPr>
          <w:rFonts w:ascii="Garamond" w:hAnsi="Garamond"/>
          <w:bCs/>
          <w:iCs/>
          <w:noProof/>
          <w:sz w:val="20"/>
          <w:szCs w:val="20"/>
          <w:lang w:val="en-GB"/>
        </w:rPr>
        <w:drawing>
          <wp:inline distT="0" distB="0" distL="0" distR="0" wp14:anchorId="1944922D" wp14:editId="39CB09A5">
            <wp:extent cx="2858432" cy="3192973"/>
            <wp:effectExtent l="0" t="0" r="0" b="7620"/>
            <wp:docPr id="110731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8432" cy="3192973"/>
                    </a:xfrm>
                    <a:prstGeom prst="rect">
                      <a:avLst/>
                    </a:prstGeom>
                    <a:noFill/>
                    <a:ln>
                      <a:noFill/>
                    </a:ln>
                  </pic:spPr>
                </pic:pic>
              </a:graphicData>
            </a:graphic>
          </wp:inline>
        </w:drawing>
      </w:r>
    </w:p>
    <w:p w14:paraId="41E4110E"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Figure 1: Clinical photograph of Case 3 showing at presentation and with conservative care</w:t>
      </w:r>
    </w:p>
    <w:p w14:paraId="656F30DB" w14:textId="77777777" w:rsidR="00DC75C6" w:rsidRPr="00DC75C6" w:rsidRDefault="00DC75C6" w:rsidP="00DC75C6">
      <w:pPr>
        <w:spacing w:line="259" w:lineRule="auto"/>
        <w:jc w:val="both"/>
        <w:rPr>
          <w:rFonts w:ascii="Garamond" w:hAnsi="Garamond"/>
          <w:bCs/>
          <w:iCs/>
          <w:sz w:val="20"/>
          <w:szCs w:val="20"/>
        </w:rPr>
      </w:pPr>
    </w:p>
    <w:p w14:paraId="75B23B8A" w14:textId="77777777" w:rsidR="00DC75C6" w:rsidRPr="00DC75C6" w:rsidRDefault="00DC75C6" w:rsidP="00DC75C6">
      <w:pPr>
        <w:spacing w:line="259" w:lineRule="auto"/>
        <w:jc w:val="both"/>
        <w:rPr>
          <w:rFonts w:ascii="Garamond" w:hAnsi="Garamond"/>
          <w:b/>
          <w:bCs/>
          <w:i/>
          <w:iCs/>
          <w:sz w:val="20"/>
          <w:szCs w:val="20"/>
        </w:rPr>
      </w:pPr>
      <w:r w:rsidRPr="00DC75C6">
        <w:rPr>
          <w:rFonts w:ascii="Garamond" w:hAnsi="Garamond"/>
          <w:b/>
          <w:bCs/>
          <w:i/>
          <w:iCs/>
          <w:sz w:val="20"/>
          <w:szCs w:val="20"/>
        </w:rPr>
        <w:t>Case 4:</w:t>
      </w:r>
      <w:r w:rsidRPr="00DC75C6">
        <w:rPr>
          <w:rFonts w:ascii="Garamond" w:hAnsi="Garamond"/>
          <w:bCs/>
          <w:iCs/>
          <w:sz w:val="20"/>
          <w:szCs w:val="20"/>
        </w:rPr>
        <w:t xml:space="preserve"> A 49-year-old male farmer and hunter with secondary level of education, who had noticed a swelling of the right arm which started as a “boil” 4 years ago (in year 2021). There was a rapid increase in size and occasional pain observed in the last 1 year leading to the current size of an adult football. He visited a “chemist shop” – a local medicine seller who made some cuts on the mass to let off “bad blood and pus”. A sore thereafter developed with “protrusion of flesh” and foul-smelling discharge, and the wound had not healed. The patient was brought to the Emergency Department of the Hospital as a result of bleeding from the wound. There was associated history of losing weight, decreased appetite, tiredness, dizziness. The significant examination findings were: a huge fungating mass involving the whole of the right arm, mass measured 28cm by 30 cm with an ulcer on its medial side measuring 8cm by 10cm and having areas of necrosis and bleeding. The function of the distal limb was not affected. A diagnosis of soft tissue sarcoma (Dermatofibrosarcoma protuberans) was made, and patient was counselled for wide local excision.</w:t>
      </w:r>
    </w:p>
    <w:p w14:paraId="51A3123F" w14:textId="77777777" w:rsidR="00DC75C6" w:rsidRPr="00DC75C6" w:rsidRDefault="00DC75C6" w:rsidP="00DC75C6">
      <w:pPr>
        <w:spacing w:line="259" w:lineRule="auto"/>
        <w:jc w:val="both"/>
        <w:rPr>
          <w:rFonts w:ascii="Garamond" w:hAnsi="Garamond"/>
          <w:bCs/>
          <w:iCs/>
          <w:sz w:val="20"/>
          <w:szCs w:val="20"/>
        </w:rPr>
      </w:pPr>
    </w:p>
    <w:p w14:paraId="77FFD120"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noProof/>
          <w:sz w:val="20"/>
          <w:szCs w:val="20"/>
          <w:lang w:val="en-GB"/>
        </w:rPr>
        <w:lastRenderedPageBreak/>
        <w:drawing>
          <wp:inline distT="0" distB="0" distL="0" distR="0" wp14:anchorId="37B48A0F" wp14:editId="11EC8585">
            <wp:extent cx="2800350" cy="3549650"/>
            <wp:effectExtent l="0" t="0" r="0" b="0"/>
            <wp:docPr id="1736672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00350" cy="3549650"/>
                    </a:xfrm>
                    <a:prstGeom prst="rect">
                      <a:avLst/>
                    </a:prstGeom>
                    <a:noFill/>
                    <a:ln>
                      <a:noFill/>
                    </a:ln>
                  </pic:spPr>
                </pic:pic>
              </a:graphicData>
            </a:graphic>
          </wp:inline>
        </w:drawing>
      </w:r>
      <w:r w:rsidRPr="00DC75C6">
        <w:rPr>
          <w:rFonts w:ascii="Garamond" w:hAnsi="Garamond"/>
          <w:bCs/>
          <w:iCs/>
          <w:sz w:val="20"/>
          <w:szCs w:val="20"/>
        </w:rPr>
        <w:t xml:space="preserve"> </w:t>
      </w:r>
      <w:r w:rsidRPr="00DC75C6">
        <w:rPr>
          <w:rFonts w:ascii="Garamond" w:hAnsi="Garamond"/>
          <w:bCs/>
          <w:iCs/>
          <w:noProof/>
          <w:sz w:val="20"/>
          <w:szCs w:val="20"/>
        </w:rPr>
        <w:drawing>
          <wp:inline distT="0" distB="0" distL="0" distR="0" wp14:anchorId="29625DC4" wp14:editId="3324480A">
            <wp:extent cx="2647950" cy="3549650"/>
            <wp:effectExtent l="0" t="0" r="0" b="0"/>
            <wp:docPr id="227463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47950" cy="3549650"/>
                    </a:xfrm>
                    <a:prstGeom prst="rect">
                      <a:avLst/>
                    </a:prstGeom>
                    <a:noFill/>
                    <a:ln>
                      <a:noFill/>
                    </a:ln>
                  </pic:spPr>
                </pic:pic>
              </a:graphicData>
            </a:graphic>
          </wp:inline>
        </w:drawing>
      </w:r>
    </w:p>
    <w:p w14:paraId="1467D1A3" w14:textId="77777777" w:rsid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Figure 2: Clinical photograph of Case 4</w:t>
      </w:r>
    </w:p>
    <w:p w14:paraId="146AAE85" w14:textId="77777777" w:rsidR="00DC75C6" w:rsidRDefault="00DC75C6" w:rsidP="00DC75C6">
      <w:pPr>
        <w:spacing w:line="259" w:lineRule="auto"/>
        <w:jc w:val="both"/>
        <w:rPr>
          <w:rFonts w:ascii="Garamond" w:hAnsi="Garamond"/>
          <w:bCs/>
          <w:iCs/>
          <w:sz w:val="20"/>
          <w:szCs w:val="20"/>
        </w:rPr>
      </w:pPr>
    </w:p>
    <w:p w14:paraId="0A35856D" w14:textId="77777777" w:rsidR="00DC75C6" w:rsidRDefault="00DC75C6" w:rsidP="00DC75C6">
      <w:pPr>
        <w:spacing w:line="259" w:lineRule="auto"/>
        <w:jc w:val="both"/>
        <w:rPr>
          <w:rFonts w:ascii="Garamond" w:hAnsi="Garamond"/>
          <w:bCs/>
          <w:iCs/>
          <w:sz w:val="20"/>
          <w:szCs w:val="20"/>
        </w:rPr>
        <w:sectPr w:rsidR="00DC75C6" w:rsidSect="00DC75C6">
          <w:pgSz w:w="12240" w:h="15840"/>
          <w:pgMar w:top="1440" w:right="1440" w:bottom="1440" w:left="1440" w:header="720" w:footer="720" w:gutter="0"/>
          <w:cols w:space="720"/>
          <w:titlePg/>
          <w:docGrid w:linePitch="360"/>
        </w:sectPr>
      </w:pPr>
    </w:p>
    <w:p w14:paraId="2AA7CF3A" w14:textId="77777777" w:rsidR="00DC75C6" w:rsidRPr="00DC75C6" w:rsidRDefault="00DC75C6" w:rsidP="00DC75C6">
      <w:pPr>
        <w:spacing w:line="259" w:lineRule="auto"/>
        <w:jc w:val="both"/>
        <w:rPr>
          <w:rFonts w:ascii="Garamond" w:hAnsi="Garamond"/>
          <w:b/>
          <w:bCs/>
          <w:iCs/>
          <w:sz w:val="20"/>
          <w:szCs w:val="20"/>
        </w:rPr>
      </w:pPr>
      <w:r w:rsidRPr="00DC75C6">
        <w:rPr>
          <w:rFonts w:ascii="Garamond" w:hAnsi="Garamond"/>
          <w:b/>
          <w:bCs/>
          <w:iCs/>
          <w:sz w:val="20"/>
          <w:szCs w:val="20"/>
        </w:rPr>
        <w:t>DISCUSSION</w:t>
      </w:r>
    </w:p>
    <w:p w14:paraId="02C5A8A2"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The international surgical outcomes study group is concerned about poor patients’ outcome after in-patient surgeries as reported in the findings from 474 hospitals in high, middle- and low-income countries.</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&lt;EndNote&gt;&lt;Cite&gt;&lt;Author&gt;Martin&lt;/Author&gt;&lt;Year&gt;2016&lt;/Year&gt;&lt;RecNum&gt;35&lt;/RecNum&gt;&lt;DisplayText&gt;&lt;style face="superscript"&gt;37&lt;/style&gt;&lt;/DisplayText&gt;&lt;record&gt;&lt;rec-number&gt;35&lt;/rec-number&gt;&lt;foreign-keys&gt;&lt;key app="EN" db-id="sdvtrz59s5v2tmestz4x50pwzaw09xat9eze" timestamp="1751814023"&gt;35&lt;/key&gt;&lt;/foreign-keys&gt;&lt;ref-type name="Journal Article"&gt;17&lt;/ref-type&gt;&lt;contributors&gt;&lt;authors&gt;&lt;author&gt;Martin, Danial&lt;/author&gt;&lt;/authors&gt;&lt;/contributors&gt;&lt;titles&gt;&lt;title&gt;Global patient outcomes after elective surgery: prospective cohort study in 27 low-, middle-and high-income countries&lt;/title&gt;&lt;secondary-title&gt;British Journal of Anaesthesia&lt;/secondary-title&gt;&lt;/titles&gt;&lt;periodical&gt;&lt;full-title&gt;British Journal of Anaesthesia&lt;/full-title&gt;&lt;/periodical&gt;&lt;pages&gt;601&lt;/pages&gt;&lt;volume&gt;117&lt;/volume&gt;&lt;number&gt;5&lt;/number&gt;&lt;dates&gt;&lt;year&gt;2016&lt;/year&gt;&lt;/dates&gt;&lt;urls&gt;&lt;/urls&gt;&lt;/record&gt;&lt;/Cite&gt;&lt;/EndNote&gt;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37</w:t>
      </w:r>
      <w:r w:rsidRPr="00DC75C6">
        <w:rPr>
          <w:rFonts w:ascii="Garamond" w:hAnsi="Garamond"/>
          <w:bCs/>
          <w:iCs/>
          <w:sz w:val="20"/>
          <w:szCs w:val="20"/>
        </w:rPr>
        <w:fldChar w:fldCharType="end"/>
      </w:r>
      <w:r w:rsidRPr="00DC75C6">
        <w:rPr>
          <w:rFonts w:ascii="Garamond" w:hAnsi="Garamond"/>
          <w:bCs/>
          <w:iCs/>
          <w:sz w:val="20"/>
          <w:szCs w:val="20"/>
        </w:rPr>
        <w:t xml:space="preserve"> A systematic review of met and unmet need of surgical disease in rural sub-Saharan Africa, identified some challenges and recommended the need to build up their capacity of health personnel for safe surgery and anesthesia.</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&lt;EndNote&gt;&lt;Cite&gt;&lt;Author&gt;Grimes&lt;/Author&gt;&lt;Year&gt;2012&lt;/Year&gt;&lt;RecNum&gt;36&lt;/RecNum&gt;&lt;DisplayText&gt;&lt;style face="superscript"&gt;38&lt;/style&gt;&lt;/DisplayText&gt;&lt;record&gt;&lt;rec-number&gt;36&lt;/rec-number&gt;&lt;foreign-keys&gt;&lt;key app="EN" db-id="sdvtrz59s5v2tmestz4x50pwzaw09xat9eze" timestamp="1751814779"&gt;36&lt;/key&gt;&lt;/foreign-keys&gt;&lt;ref-type name="Journal Article"&gt;17&lt;/ref-type&gt;&lt;contributors&gt;&lt;authors&gt;&lt;author&gt;Grimes, Caris E&lt;/author&gt;&lt;author&gt;Law, Rebekah SL&lt;/author&gt;&lt;author&gt;Borgstein, Eric S&lt;/author&gt;&lt;author&gt;Mkandawire, Nyeno C&lt;/author&gt;&lt;author&gt;Lavy, Christopher BD&lt;/author&gt;&lt;/authors&gt;&lt;/contributors&gt;&lt;titles&gt;&lt;title&gt;Systematic review of met and unmet need of surgical disease in rural sub</w:instrText>
      </w:r>
      <w:r w:rsidRPr="00DC75C6">
        <w:rPr>
          <w:rFonts w:ascii="Cambria Math" w:hAnsi="Cambria Math" w:cs="Cambria Math"/>
          <w:bCs/>
          <w:iCs/>
          <w:sz w:val="20"/>
          <w:szCs w:val="20"/>
        </w:rPr>
        <w:instrText>‐</w:instrText>
      </w:r>
      <w:r w:rsidRPr="00DC75C6">
        <w:rPr>
          <w:rFonts w:ascii="Garamond" w:hAnsi="Garamond"/>
          <w:bCs/>
          <w:iCs/>
          <w:sz w:val="20"/>
          <w:szCs w:val="20"/>
        </w:rPr>
        <w:instrText>Saharan Africa&lt;/title&gt;&lt;secondary-title&gt;World journal of surgery&lt;/secondary-title&gt;&lt;/titles&gt;&lt;periodical&gt;&lt;full-title&gt;World journal of surgery&lt;/full-title&gt;&lt;/periodical&gt;&lt;pages&gt;8-23&lt;/pages&gt;&lt;volume&gt;36&lt;/volume&gt;&lt;number&gt;1&lt;/number&gt;&lt;dates&gt;&lt;year&gt;2012&lt;/year&gt;&lt;/dates&gt;&lt;isbn&gt;0364-2313&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38</w:t>
      </w:r>
      <w:r w:rsidRPr="00DC75C6">
        <w:rPr>
          <w:rFonts w:ascii="Garamond" w:hAnsi="Garamond"/>
          <w:bCs/>
          <w:iCs/>
          <w:sz w:val="20"/>
          <w:szCs w:val="20"/>
        </w:rPr>
        <w:fldChar w:fldCharType="end"/>
      </w:r>
      <w:r w:rsidRPr="00DC75C6">
        <w:rPr>
          <w:rFonts w:ascii="Garamond" w:hAnsi="Garamond"/>
          <w:bCs/>
          <w:iCs/>
          <w:sz w:val="20"/>
          <w:szCs w:val="20"/>
        </w:rPr>
        <w:t xml:space="preserve"> What was probably not envisaged in these reports was the scope and severity of surgical interventions that could result from inexperienced surgical interventions going to tertiary healthcare </w:t>
      </w:r>
      <w:proofErr w:type="spellStart"/>
      <w:r w:rsidRPr="00DC75C6">
        <w:rPr>
          <w:rFonts w:ascii="Garamond" w:hAnsi="Garamond"/>
          <w:bCs/>
          <w:iCs/>
          <w:sz w:val="20"/>
          <w:szCs w:val="20"/>
        </w:rPr>
        <w:t>centres</w:t>
      </w:r>
      <w:proofErr w:type="spellEnd"/>
      <w:r w:rsidRPr="00DC75C6">
        <w:rPr>
          <w:rFonts w:ascii="Garamond" w:hAnsi="Garamond"/>
          <w:bCs/>
          <w:iCs/>
          <w:sz w:val="20"/>
          <w:szCs w:val="20"/>
        </w:rPr>
        <w:t xml:space="preserve">. The spectrum of practitioners involved were “doctors”, other healthcare staff, and even non-healthcare personnel. The non-specialists appeared to have more boldness in engaging in surgical acts that even the trained specialist personnel would not dare to do. The common denominator found in this case series was undesirable clinical experiences of patients in the inexperienced hands, who were probably not licensed to do the procedures the carried out. It is therefore a tip of the iceberg as data for this case series was obtained from a single </w:t>
      </w:r>
      <w:proofErr w:type="spellStart"/>
      <w:r w:rsidRPr="00DC75C6">
        <w:rPr>
          <w:rFonts w:ascii="Garamond" w:hAnsi="Garamond"/>
          <w:bCs/>
          <w:iCs/>
          <w:sz w:val="20"/>
          <w:szCs w:val="20"/>
        </w:rPr>
        <w:t>centre</w:t>
      </w:r>
      <w:proofErr w:type="spellEnd"/>
      <w:r w:rsidRPr="00DC75C6">
        <w:rPr>
          <w:rFonts w:ascii="Garamond" w:hAnsi="Garamond"/>
          <w:bCs/>
          <w:iCs/>
          <w:sz w:val="20"/>
          <w:szCs w:val="20"/>
        </w:rPr>
        <w:t xml:space="preserve"> all within a six-months period. </w:t>
      </w:r>
    </w:p>
    <w:p w14:paraId="73E30A0B" w14:textId="77777777" w:rsidR="00DC75C6" w:rsidRPr="00DC75C6" w:rsidRDefault="00DC75C6" w:rsidP="00DC75C6">
      <w:pPr>
        <w:spacing w:line="259" w:lineRule="auto"/>
        <w:jc w:val="both"/>
        <w:rPr>
          <w:rFonts w:ascii="Garamond" w:hAnsi="Garamond"/>
          <w:bCs/>
          <w:iCs/>
          <w:sz w:val="20"/>
          <w:szCs w:val="20"/>
        </w:rPr>
      </w:pPr>
    </w:p>
    <w:p w14:paraId="680534DE"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All the patients in this report were male; however, this may be coincidental. In Case 1, a middle-aged man had a generous excision of the anal region leaving him with incontinence of urine and </w:t>
      </w:r>
      <w:proofErr w:type="spellStart"/>
      <w:r w:rsidRPr="00DC75C6">
        <w:rPr>
          <w:rFonts w:ascii="Garamond" w:hAnsi="Garamond"/>
          <w:bCs/>
          <w:iCs/>
          <w:sz w:val="20"/>
          <w:szCs w:val="20"/>
        </w:rPr>
        <w:t>faeces</w:t>
      </w:r>
      <w:proofErr w:type="spellEnd"/>
      <w:r w:rsidRPr="00DC75C6">
        <w:rPr>
          <w:rFonts w:ascii="Garamond" w:hAnsi="Garamond"/>
          <w:bCs/>
          <w:iCs/>
          <w:sz w:val="20"/>
          <w:szCs w:val="20"/>
        </w:rPr>
        <w:t xml:space="preserve">, wide and deep anal wound, and residual </w:t>
      </w:r>
      <w:proofErr w:type="spellStart"/>
      <w:r w:rsidRPr="00DC75C6">
        <w:rPr>
          <w:rFonts w:ascii="Garamond" w:hAnsi="Garamond"/>
          <w:bCs/>
          <w:iCs/>
          <w:sz w:val="20"/>
          <w:szCs w:val="20"/>
        </w:rPr>
        <w:t>tumour</w:t>
      </w:r>
      <w:proofErr w:type="spellEnd"/>
      <w:r w:rsidRPr="00DC75C6">
        <w:rPr>
          <w:rFonts w:ascii="Garamond" w:hAnsi="Garamond"/>
          <w:bCs/>
          <w:iCs/>
          <w:sz w:val="20"/>
          <w:szCs w:val="20"/>
        </w:rPr>
        <w:t xml:space="preserve">. It was a procedure that was supposed to be a biopsy. However, the patient survived to tell the story. Apart from the trio of incontinence, open wound, and presence of a cancerous growth, this patient also had challenges with financing his medical treatment. This latter factor may have contributed to his patronage of “inexperienced personnel for a cancerous growth at rural hospital. Most cases of </w:t>
      </w:r>
      <w:proofErr w:type="spellStart"/>
      <w:r w:rsidRPr="00DC75C6">
        <w:rPr>
          <w:rFonts w:ascii="Garamond" w:hAnsi="Garamond"/>
          <w:bCs/>
          <w:iCs/>
          <w:sz w:val="20"/>
          <w:szCs w:val="20"/>
        </w:rPr>
        <w:t>faecal</w:t>
      </w:r>
      <w:proofErr w:type="spellEnd"/>
      <w:r w:rsidRPr="00DC75C6">
        <w:rPr>
          <w:rFonts w:ascii="Garamond" w:hAnsi="Garamond"/>
          <w:bCs/>
          <w:iCs/>
          <w:sz w:val="20"/>
          <w:szCs w:val="20"/>
        </w:rPr>
        <w:t xml:space="preserve"> incontinence reported in literature were following obstetric complications and surgeries for anorectal malformations,</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&lt;EndNote&gt;&lt;Cite&gt;&lt;Author&gt;Lawal&lt;/Author&gt;&lt;Year&gt;2020&lt;/Year&gt;&lt;RecNum&gt;37&lt;/RecNum&gt;&lt;DisplayText&gt;&lt;style face="superscript"&gt;39&lt;/style&gt;&lt;/DisplayText&gt;&lt;record&gt;&lt;rec-number&gt;37&lt;/rec-number&gt;&lt;foreign-keys&gt;&lt;key app="EN" db-id="sdvtrz59s5v2tmestz4x50pwzaw09xat9eze" timestamp="1751820799"&gt;37&lt;/key&gt;&lt;/foreign-keys&gt;&lt;ref-type name="Journal Article"&gt;17&lt;/ref-type&gt;&lt;contributors&gt;&lt;authors&gt;&lt;author&gt;Lawal, Taiwo A&lt;/author&gt;&lt;/authors&gt;&lt;/contributors&gt;&lt;titles&gt;&lt;title&gt;Management of postoperative fecal incontinence by pediatric surgeons in Nigeria: a pilot study&lt;/title&gt;&lt;secondary-title&gt;Annals of Pediatric Surgery&lt;/secondary-title&gt;&lt;/titles&gt;&lt;periodical&gt;&lt;full-title&gt;Annals of Pediatric Surgery&lt;/full-title&gt;&lt;/periodical&gt;&lt;pages&gt;1-5&lt;/pages&gt;&lt;volume&gt;16&lt;/volume&gt;&lt;dates&gt;&lt;year&gt;2020&lt;/year&gt;&lt;/dates&gt;&lt;urls&gt;&lt;/urls&gt;&lt;/record&gt;&lt;/Cite&gt;&lt;/EndNote&gt;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39</w:t>
      </w:r>
      <w:r w:rsidRPr="00DC75C6">
        <w:rPr>
          <w:rFonts w:ascii="Garamond" w:hAnsi="Garamond"/>
          <w:bCs/>
          <w:iCs/>
          <w:sz w:val="20"/>
          <w:szCs w:val="20"/>
        </w:rPr>
        <w:fldChar w:fldCharType="end"/>
      </w:r>
      <w:r w:rsidRPr="00DC75C6">
        <w:rPr>
          <w:rFonts w:ascii="Garamond" w:hAnsi="Garamond"/>
          <w:bCs/>
          <w:iCs/>
          <w:sz w:val="20"/>
          <w:szCs w:val="20"/>
        </w:rPr>
        <w:t xml:space="preserve"> and this type of iatrogenic </w:t>
      </w:r>
      <w:proofErr w:type="spellStart"/>
      <w:r w:rsidRPr="00DC75C6">
        <w:rPr>
          <w:rFonts w:ascii="Garamond" w:hAnsi="Garamond"/>
          <w:bCs/>
          <w:iCs/>
          <w:sz w:val="20"/>
          <w:szCs w:val="20"/>
        </w:rPr>
        <w:t>faecal</w:t>
      </w:r>
      <w:proofErr w:type="spellEnd"/>
      <w:r w:rsidRPr="00DC75C6">
        <w:rPr>
          <w:rFonts w:ascii="Garamond" w:hAnsi="Garamond"/>
          <w:bCs/>
          <w:iCs/>
          <w:sz w:val="20"/>
          <w:szCs w:val="20"/>
        </w:rPr>
        <w:t xml:space="preserve"> incontinence is often not considered among the causes in western studies.</w:t>
      </w:r>
      <w:r w:rsidRPr="00DC75C6">
        <w:rPr>
          <w:rFonts w:ascii="Garamond" w:hAnsi="Garamond"/>
          <w:bCs/>
          <w:iCs/>
          <w:sz w:val="20"/>
          <w:szCs w:val="20"/>
        </w:rPr>
        <w:fldChar w:fldCharType="begin">
          <w:fldData xml:space="preserve">PEVuZE5vdGU+PENpdGU+PEF1dGhvcj5CaGFydWNoYTwvQXV0aG9yPjxZZWFyPjIwMjI8L1llYXI+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==
</w:fldData>
        </w:fldChar>
      </w:r>
      <w:r w:rsidRPr="00DC75C6">
        <w:rPr>
          <w:rFonts w:ascii="Garamond" w:hAnsi="Garamond"/>
          <w:bCs/>
          <w:iCs/>
          <w:sz w:val="20"/>
          <w:szCs w:val="20"/>
        </w:rPr>
        <w:instrText xml:space="preserve"> ADDIN EN.CITE </w:instrText>
      </w:r>
      <w:r w:rsidRPr="00DC75C6">
        <w:rPr>
          <w:rFonts w:ascii="Garamond" w:hAnsi="Garamond"/>
          <w:bCs/>
          <w:iCs/>
          <w:sz w:val="20"/>
          <w:szCs w:val="20"/>
        </w:rPr>
        <w:fldChar w:fldCharType="begin">
          <w:fldData xml:space="preserve">PEVuZE5vdGU+PENpdGU+PEF1dGhvcj5CaGFydWNoYTwvQXV0aG9yPjxZZWFyPjIwMjI8L1llYXI+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==
</w:fldData>
        </w:fldChar>
      </w:r>
      <w:r w:rsidRPr="00DC75C6">
        <w:rPr>
          <w:rFonts w:ascii="Garamond" w:hAnsi="Garamond"/>
          <w:bCs/>
          <w:iCs/>
          <w:sz w:val="20"/>
          <w:szCs w:val="20"/>
        </w:rPr>
        <w:instrText xml:space="preserve"> ADDIN EN.CITE.DATA </w:instrText>
      </w:r>
      <w:r w:rsidRPr="00DC75C6">
        <w:rPr>
          <w:rFonts w:ascii="Garamond" w:hAnsi="Garamond"/>
          <w:bCs/>
          <w:iCs/>
          <w:sz w:val="20"/>
          <w:szCs w:val="20"/>
        </w:rPr>
      </w:r>
      <w:r w:rsidRPr="00DC75C6">
        <w:rPr>
          <w:rFonts w:ascii="Garamond" w:hAnsi="Garamond"/>
          <w:bCs/>
          <w:iCs/>
          <w:sz w:val="20"/>
          <w:szCs w:val="20"/>
        </w:rPr>
        <w:fldChar w:fldCharType="end"/>
      </w:r>
      <w:r w:rsidRPr="00DC75C6">
        <w:rPr>
          <w:rFonts w:ascii="Garamond" w:hAnsi="Garamond"/>
          <w:bCs/>
          <w:iCs/>
          <w:sz w:val="20"/>
          <w:szCs w:val="20"/>
        </w:rPr>
      </w:r>
      <w:r w:rsidRPr="00DC75C6">
        <w:rPr>
          <w:rFonts w:ascii="Garamond" w:hAnsi="Garamond"/>
          <w:bCs/>
          <w:iCs/>
          <w:sz w:val="20"/>
          <w:szCs w:val="20"/>
        </w:rPr>
        <w:fldChar w:fldCharType="separate"/>
      </w:r>
      <w:r w:rsidRPr="00DC75C6">
        <w:rPr>
          <w:rFonts w:ascii="Garamond" w:hAnsi="Garamond"/>
          <w:bCs/>
          <w:iCs/>
          <w:sz w:val="20"/>
          <w:szCs w:val="20"/>
          <w:vertAlign w:val="superscript"/>
        </w:rPr>
        <w:t>40-42</w:t>
      </w:r>
      <w:r w:rsidRPr="00DC75C6">
        <w:rPr>
          <w:rFonts w:ascii="Garamond" w:hAnsi="Garamond"/>
          <w:bCs/>
          <w:iCs/>
          <w:sz w:val="20"/>
          <w:szCs w:val="20"/>
        </w:rPr>
        <w:fldChar w:fldCharType="end"/>
      </w:r>
      <w:r w:rsidRPr="00DC75C6">
        <w:rPr>
          <w:rFonts w:ascii="Garamond" w:hAnsi="Garamond"/>
          <w:bCs/>
          <w:iCs/>
          <w:sz w:val="20"/>
          <w:szCs w:val="20"/>
        </w:rPr>
        <w:t xml:space="preserve"> However, a researcher from Nigeria, included complications of procedures performed by unqualified personnel among the etiological factors for genitourinary fistula in rural practice,</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&lt;EndNote&gt;&lt;Cite&gt;&lt;Author&gt;Anyaeze&lt;/Author&gt;&lt;Year&gt;2022&lt;/Year&gt;&lt;RecNum&gt;41&lt;/RecNum&gt;&lt;DisplayText&gt;&lt;style face="superscript"&gt;43&lt;/style&gt;&lt;/DisplayText&gt;&lt;record&gt;&lt;rec-number&gt;41&lt;/rec-number&gt;&lt;foreign-keys&gt;&lt;key app="EN" db-id="sdvtrz59s5v2tmestz4x50pwzaw09xat9eze" timestamp="1751823044"&gt;41&lt;/key&gt;&lt;/foreign-keys&gt;&lt;ref-type name="Journal Article"&gt;17&lt;/ref-type&gt;&lt;contributors&gt;&lt;authors&gt;&lt;author&gt;Anyaeze, Chineme Michael&lt;/author&gt;&lt;/authors&gt;&lt;/contributors&gt;&lt;titles&gt;&lt;title&gt;Common Genitourinary Fistulas in&lt;/title&gt;&lt;secondary-title&gt;Rural Health&lt;/secondary-title&gt;&lt;/titles&gt;&lt;periodical&gt;&lt;full-title&gt;Rural Health&lt;/full-title&gt;&lt;/periodical&gt;&lt;pages&gt;35&lt;/pages&gt;&lt;dates&gt;&lt;year&gt;2022&lt;/year&gt;&lt;/dates&gt;&lt;isbn&gt;1839693703&lt;/isbn&gt;&lt;urls&gt;&lt;/urls&gt;&lt;/record&gt;&lt;/Cite&gt;&lt;/EndNote&gt;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43</w:t>
      </w:r>
      <w:r w:rsidRPr="00DC75C6">
        <w:rPr>
          <w:rFonts w:ascii="Garamond" w:hAnsi="Garamond"/>
          <w:bCs/>
          <w:iCs/>
          <w:sz w:val="20"/>
          <w:szCs w:val="20"/>
        </w:rPr>
        <w:fldChar w:fldCharType="end"/>
      </w:r>
      <w:r w:rsidRPr="00DC75C6">
        <w:rPr>
          <w:rFonts w:ascii="Garamond" w:hAnsi="Garamond"/>
          <w:bCs/>
          <w:iCs/>
          <w:sz w:val="20"/>
          <w:szCs w:val="20"/>
        </w:rPr>
        <w:t xml:space="preserve"> to which our observations find similarity.</w:t>
      </w:r>
    </w:p>
    <w:p w14:paraId="2ACA1692" w14:textId="77777777" w:rsidR="00DC75C6" w:rsidRPr="00DC75C6" w:rsidRDefault="00DC75C6" w:rsidP="00DC75C6">
      <w:pPr>
        <w:spacing w:line="259" w:lineRule="auto"/>
        <w:jc w:val="both"/>
        <w:rPr>
          <w:rFonts w:ascii="Garamond" w:hAnsi="Garamond"/>
          <w:bCs/>
          <w:iCs/>
          <w:sz w:val="20"/>
          <w:szCs w:val="20"/>
        </w:rPr>
      </w:pPr>
    </w:p>
    <w:p w14:paraId="5040A4B7" w14:textId="27EDC40C" w:rsidR="00DC75C6" w:rsidRPr="00DC75C6" w:rsidRDefault="00DC75C6" w:rsidP="00DC75C6">
      <w:pPr>
        <w:spacing w:line="259" w:lineRule="auto"/>
        <w:jc w:val="both"/>
        <w:rPr>
          <w:rFonts w:ascii="Garamond" w:hAnsi="Garamond"/>
          <w:bCs/>
          <w:iCs/>
          <w:sz w:val="20"/>
          <w:szCs w:val="20"/>
          <w:lang w:val="en-GB"/>
        </w:rPr>
      </w:pPr>
      <w:r w:rsidRPr="00DC75C6">
        <w:rPr>
          <w:rFonts w:ascii="Garamond" w:hAnsi="Garamond"/>
          <w:bCs/>
          <w:iCs/>
          <w:sz w:val="20"/>
          <w:szCs w:val="20"/>
        </w:rPr>
        <w:lastRenderedPageBreak/>
        <w:t>Reported in Case 2 was a</w:t>
      </w:r>
      <w:r w:rsidRPr="00DC75C6">
        <w:rPr>
          <w:rFonts w:ascii="Garamond" w:hAnsi="Garamond"/>
          <w:bCs/>
          <w:iCs/>
          <w:sz w:val="20"/>
          <w:szCs w:val="20"/>
          <w:lang w:val="en-GB"/>
        </w:rPr>
        <w:t xml:space="preserve"> young man who was operated for appendix mass/appendicitis, closed up with the pathology in situ, and patient developed life-training abdominal sepsis requiring laparotomy and evacuation of 1.7litres of purulent collections. The patient survived to tell the story. Although complications could occur following appendix surgery for which intra-abdominal abscess is one,</w:t>
      </w:r>
      <w:r w:rsidRPr="00DC75C6">
        <w:rPr>
          <w:rFonts w:ascii="Garamond" w:hAnsi="Garamond"/>
          <w:bCs/>
          <w:iCs/>
          <w:sz w:val="20"/>
          <w:szCs w:val="20"/>
          <w:lang w:val="en-GB"/>
        </w:rPr>
        <w:fldChar w:fldCharType="begin"/>
      </w:r>
      <w:r w:rsidRPr="00DC75C6">
        <w:rPr>
          <w:rFonts w:ascii="Garamond" w:hAnsi="Garamond"/>
          <w:bCs/>
          <w:iCs/>
          <w:sz w:val="20"/>
          <w:szCs w:val="20"/>
          <w:lang w:val="en-GB"/>
        </w:rPr>
        <w:instrText xml:space="preserve"> ADDIN EN.CITE &lt;EndNote&gt;&lt;Cite&gt;&lt;Author&gt;Harriott&lt;/Author&gt;&lt;Year&gt;2024&lt;/Year&gt;&lt;RecNum&gt;42&lt;/RecNum&gt;&lt;DisplayText&gt;&lt;style face="superscript"&gt;44&lt;/style&gt;&lt;/DisplayText&gt;&lt;record&gt;&lt;rec-number&gt;42&lt;/rec-number&gt;&lt;foreign-keys&gt;&lt;key app="EN" db-id="sdvtrz59s5v2tmestz4x50pwzaw09xat9eze" timestamp="1751854218"&gt;42&lt;/key&gt;&lt;/foreign-keys&gt;&lt;ref-type name="Journal Article"&gt;17&lt;/ref-type&gt;&lt;contributors&gt;&lt;authors&gt;&lt;author&gt;Harriott, Camila Bras&lt;/author&gt;&lt;author&gt;Sadava, Emmanuel E&lt;/author&gt;&lt;/authors&gt;&lt;/contributors&gt;&lt;titles&gt;&lt;title&gt;Management of complications after appendectomy: Literature review&lt;/title&gt;&lt;secondary-title&gt;Current Problems in Surgery&lt;/secondary-title&gt;&lt;/titles&gt;&lt;periodical&gt;&lt;full-title&gt;Current Problems in Surgery&lt;/full-title&gt;&lt;/periodical&gt;&lt;pages&gt;101505&lt;/pages&gt;&lt;volume&gt;61&lt;/volume&gt;&lt;number&gt;7&lt;/number&gt;&lt;dates&gt;&lt;year&gt;2024&lt;/year&gt;&lt;/dates&gt;&lt;isbn&gt;0011-3840&lt;/isbn&gt;&lt;urls&gt;&lt;/urls&gt;&lt;/record&gt;&lt;/Cite&gt;&lt;/EndNote&gt;</w:instrText>
      </w:r>
      <w:r w:rsidRPr="00DC75C6">
        <w:rPr>
          <w:rFonts w:ascii="Garamond" w:hAnsi="Garamond"/>
          <w:bCs/>
          <w:iCs/>
          <w:sz w:val="20"/>
          <w:szCs w:val="20"/>
          <w:lang w:val="en-GB"/>
        </w:rPr>
        <w:fldChar w:fldCharType="separate"/>
      </w:r>
      <w:r w:rsidRPr="00DC75C6">
        <w:rPr>
          <w:rFonts w:ascii="Garamond" w:hAnsi="Garamond"/>
          <w:bCs/>
          <w:iCs/>
          <w:sz w:val="20"/>
          <w:szCs w:val="20"/>
          <w:vertAlign w:val="superscript"/>
          <w:lang w:val="en-GB"/>
        </w:rPr>
        <w:t>44</w:t>
      </w:r>
      <w:r w:rsidRPr="00DC75C6">
        <w:rPr>
          <w:rFonts w:ascii="Garamond" w:hAnsi="Garamond"/>
          <w:bCs/>
          <w:iCs/>
          <w:sz w:val="20"/>
          <w:szCs w:val="20"/>
        </w:rPr>
        <w:fldChar w:fldCharType="end"/>
      </w:r>
      <w:r w:rsidRPr="00DC75C6">
        <w:rPr>
          <w:rFonts w:ascii="Garamond" w:hAnsi="Garamond"/>
          <w:bCs/>
          <w:iCs/>
          <w:sz w:val="20"/>
          <w:szCs w:val="20"/>
          <w:lang w:val="en-GB"/>
        </w:rPr>
        <w:t xml:space="preserve"> the appendix in this patient was not removed, or probably was not seen during the surgery that led to the complications. It is always emphasized by surgical teachers that “he who goes in to do appendicectomy must also know how to do laparotomy/right hemicolectomy and </w:t>
      </w:r>
      <w:proofErr w:type="spellStart"/>
      <w:r w:rsidRPr="00DC75C6">
        <w:rPr>
          <w:rFonts w:ascii="Garamond" w:hAnsi="Garamond"/>
          <w:bCs/>
          <w:iCs/>
          <w:sz w:val="20"/>
          <w:szCs w:val="20"/>
          <w:lang w:val="en-GB"/>
        </w:rPr>
        <w:t>gynecologic</w:t>
      </w:r>
      <w:proofErr w:type="spellEnd"/>
      <w:r w:rsidRPr="00DC75C6">
        <w:rPr>
          <w:rFonts w:ascii="Garamond" w:hAnsi="Garamond"/>
          <w:bCs/>
          <w:iCs/>
          <w:sz w:val="20"/>
          <w:szCs w:val="20"/>
          <w:lang w:val="en-GB"/>
        </w:rPr>
        <w:t xml:space="preserve"> surgeries for ovarian pathologies”. This wise saying, if observed would have saved the day during the first surgery in this patient, as the patient’s abdomen was rather closed-off with its attendant challenges. There is a global concerns on unwholesome practices in healthcare,</w:t>
      </w:r>
      <w:r w:rsidRPr="00DC75C6">
        <w:rPr>
          <w:rFonts w:ascii="Garamond" w:hAnsi="Garamond"/>
          <w:bCs/>
          <w:iCs/>
          <w:sz w:val="20"/>
          <w:szCs w:val="20"/>
          <w:lang w:val="en-GB"/>
        </w:rPr>
        <w:fldChar w:fldCharType="begin"/>
      </w:r>
      <w:r w:rsidRPr="00DC75C6">
        <w:rPr>
          <w:rFonts w:ascii="Garamond" w:hAnsi="Garamond"/>
          <w:bCs/>
          <w:iCs/>
          <w:sz w:val="20"/>
          <w:szCs w:val="20"/>
          <w:lang w:val="en-GB"/>
        </w:rPr>
        <w:instrText xml:space="preserve"> ADDIN EN.CITE &lt;EndNote&gt;&lt;Cite&gt;&lt;Author&gt;Amir-Azodi&lt;/Author&gt;&lt;Year&gt;2024&lt;/Year&gt;&lt;RecNum&gt;43&lt;/RecNum&gt;&lt;DisplayText&gt;&lt;style face="superscript"&gt;45&lt;/style&gt;&lt;/DisplayText&gt;&lt;record&gt;&lt;rec-number&gt;43&lt;/rec-number&gt;&lt;foreign-keys&gt;&lt;key app="EN" db-id="sdvtrz59s5v2tmestz4x50pwzaw09xat9eze" timestamp="1751855898"&gt;43&lt;/key&gt;&lt;/foreign-keys&gt;&lt;ref-type name="Journal Article"&gt;17&lt;/ref-type&gt;&lt;contributors&gt;&lt;authors&gt;&lt;author&gt;Amir-Azodi, Ali&lt;/author&gt;&lt;author&gt;Setayesh, Mohammad&lt;/author&gt;&lt;author&gt;Bazyar, Mohammad&lt;/author&gt;&lt;author&gt;Ansari, Mina&lt;/author&gt;&lt;author&gt;Yazdi-Feyzabadi, Vahid&lt;/author&gt;&lt;/authors&gt;&lt;/contributors&gt;&lt;titles&gt;&lt;title&gt;Causes and consequences of quack medicine in health care: a scoping review of global experience&lt;/title&gt;&lt;secondary-title&gt;BMC Health Services Research&lt;/secondary-title&gt;&lt;/titles&gt;&lt;periodical&gt;&lt;full-title&gt;BMC Health Services Research&lt;/full-title&gt;&lt;/periodical&gt;&lt;pages&gt;64&lt;/pages&gt;&lt;volume&gt;24&lt;/volume&gt;&lt;number&gt;1&lt;/number&gt;&lt;dates&gt;&lt;year&gt;2024&lt;/year&gt;&lt;/dates&gt;&lt;isbn&gt;1472-6963&lt;/isbn&gt;&lt;urls&gt;&lt;/urls&gt;&lt;/record&gt;&lt;/Cite&gt;&lt;/EndNote&gt;</w:instrText>
      </w:r>
      <w:r w:rsidRPr="00DC75C6">
        <w:rPr>
          <w:rFonts w:ascii="Garamond" w:hAnsi="Garamond"/>
          <w:bCs/>
          <w:iCs/>
          <w:sz w:val="20"/>
          <w:szCs w:val="20"/>
          <w:lang w:val="en-GB"/>
        </w:rPr>
        <w:fldChar w:fldCharType="separate"/>
      </w:r>
      <w:r w:rsidRPr="00DC75C6">
        <w:rPr>
          <w:rFonts w:ascii="Garamond" w:hAnsi="Garamond"/>
          <w:bCs/>
          <w:iCs/>
          <w:sz w:val="20"/>
          <w:szCs w:val="20"/>
          <w:vertAlign w:val="superscript"/>
          <w:lang w:val="en-GB"/>
        </w:rPr>
        <w:t>45</w:t>
      </w:r>
      <w:r w:rsidRPr="00DC75C6">
        <w:rPr>
          <w:rFonts w:ascii="Garamond" w:hAnsi="Garamond"/>
          <w:bCs/>
          <w:iCs/>
          <w:sz w:val="20"/>
          <w:szCs w:val="20"/>
        </w:rPr>
        <w:fldChar w:fldCharType="end"/>
      </w:r>
      <w:r w:rsidRPr="00DC75C6">
        <w:rPr>
          <w:rFonts w:ascii="Garamond" w:hAnsi="Garamond"/>
          <w:bCs/>
          <w:iCs/>
          <w:sz w:val="20"/>
          <w:szCs w:val="20"/>
          <w:lang w:val="en-GB"/>
        </w:rPr>
        <w:t xml:space="preserve"> and in Nigeria, similar concerns have long been raised – calling for control.</w:t>
      </w:r>
      <w:r w:rsidRPr="00DC75C6">
        <w:rPr>
          <w:rFonts w:ascii="Garamond" w:hAnsi="Garamond"/>
          <w:bCs/>
          <w:iCs/>
          <w:sz w:val="20"/>
          <w:szCs w:val="20"/>
          <w:lang w:val="en-GB"/>
        </w:rPr>
        <w:fldChar w:fldCharType="begin"/>
      </w:r>
      <w:r w:rsidRPr="00DC75C6">
        <w:rPr>
          <w:rFonts w:ascii="Garamond" w:hAnsi="Garamond"/>
          <w:bCs/>
          <w:iCs/>
          <w:sz w:val="20"/>
          <w:szCs w:val="20"/>
          <w:lang w:val="en-GB"/>
        </w:rPr>
        <w:instrText xml:space="preserve"> ADDIN EN.CITE &lt;EndNote&gt;&lt;Cite&gt;&lt;Author&gt;Ndububa&lt;/Author&gt;&lt;Year&gt;2007&lt;/Year&gt;&lt;RecNum&gt;44&lt;/RecNum&gt;&lt;DisplayText&gt;&lt;style face="superscript"&gt;46&lt;/style&gt;&lt;/DisplayText&gt;&lt;record&gt;&lt;rec-number&gt;44&lt;/rec-number&gt;&lt;foreign-keys&gt;&lt;key app="EN" db-id="sdvtrz59s5v2tmestz4x50pwzaw09xat9eze" timestamp="1751856050"&gt;44&lt;/key&gt;&lt;/foreign-keys&gt;&lt;ref-type name="Journal Article"&gt;17&lt;/ref-type&gt;&lt;contributors&gt;&lt;authors&gt;&lt;author&gt;Ndububa, VI&lt;/author&gt;&lt;/authors&gt;&lt;/contributors&gt;&lt;titles&gt;&lt;title&gt;Medical quackery in Nigeria: why the silence?&lt;/title&gt;&lt;secondary-title&gt;Nigerian Journal of Medicine&lt;/secondary-title&gt;&lt;/titles&gt;&lt;periodical&gt;&lt;full-title&gt;Nigerian Journal of Medicine&lt;/full-title&gt;&lt;/periodical&gt;&lt;pages&gt;312-317&lt;/pages&gt;&lt;volume&gt;16&lt;/volume&gt;&lt;number&gt;4&lt;/number&gt;&lt;dates&gt;&lt;year&gt;2007&lt;/year&gt;&lt;/dates&gt;&lt;isbn&gt;2667-0526&lt;/isbn&gt;&lt;urls&gt;&lt;/urls&gt;&lt;/record&gt;&lt;/Cite&gt;&lt;/EndNote&gt;</w:instrText>
      </w:r>
      <w:r w:rsidRPr="00DC75C6">
        <w:rPr>
          <w:rFonts w:ascii="Garamond" w:hAnsi="Garamond"/>
          <w:bCs/>
          <w:iCs/>
          <w:sz w:val="20"/>
          <w:szCs w:val="20"/>
          <w:lang w:val="en-GB"/>
        </w:rPr>
        <w:fldChar w:fldCharType="separate"/>
      </w:r>
      <w:r w:rsidRPr="00DC75C6">
        <w:rPr>
          <w:rFonts w:ascii="Garamond" w:hAnsi="Garamond"/>
          <w:bCs/>
          <w:iCs/>
          <w:sz w:val="20"/>
          <w:szCs w:val="20"/>
          <w:vertAlign w:val="superscript"/>
          <w:lang w:val="en-GB"/>
        </w:rPr>
        <w:t>46</w:t>
      </w:r>
      <w:r w:rsidRPr="00DC75C6">
        <w:rPr>
          <w:rFonts w:ascii="Garamond" w:hAnsi="Garamond"/>
          <w:bCs/>
          <w:iCs/>
          <w:sz w:val="20"/>
          <w:szCs w:val="20"/>
        </w:rPr>
        <w:fldChar w:fldCharType="end"/>
      </w:r>
    </w:p>
    <w:p w14:paraId="0CC218A5" w14:textId="6786D926" w:rsidR="00DC75C6" w:rsidRPr="00DC75C6" w:rsidRDefault="00DC75C6" w:rsidP="00DC75C6">
      <w:pPr>
        <w:spacing w:line="259" w:lineRule="auto"/>
        <w:jc w:val="both"/>
        <w:rPr>
          <w:rFonts w:ascii="Garamond" w:hAnsi="Garamond"/>
          <w:bCs/>
          <w:iCs/>
          <w:sz w:val="20"/>
          <w:szCs w:val="20"/>
          <w:lang w:val="en-GB"/>
        </w:rPr>
      </w:pPr>
      <w:r w:rsidRPr="00DC75C6">
        <w:rPr>
          <w:rFonts w:ascii="Garamond" w:hAnsi="Garamond"/>
          <w:bCs/>
          <w:iCs/>
          <w:sz w:val="20"/>
          <w:szCs w:val="20"/>
          <w:lang w:val="en-GB"/>
        </w:rPr>
        <w:t>Case 3 was about a young man who developed intra-abdominal sepsis/enterocutaneous fistula following inappropriate suturing of the site of abdominal injury from a road traffic accident. Whether the fistula resulted from the primary road traffic accident injury or from the suturing may not be concretely ascertained. Although laparotomy remains the definitive mode of care for penetrating abdominal injuries, conservative management has been adopted for selected patients in major trauma centres especially for stable patients.</w:t>
      </w:r>
      <w:r w:rsidRPr="00DC75C6">
        <w:rPr>
          <w:rFonts w:ascii="Garamond" w:hAnsi="Garamond"/>
          <w:bCs/>
          <w:iCs/>
          <w:sz w:val="20"/>
          <w:szCs w:val="20"/>
          <w:lang w:val="en-GB"/>
        </w:rPr>
        <w:fldChar w:fldCharType="begin"/>
      </w:r>
      <w:r w:rsidRPr="00DC75C6">
        <w:rPr>
          <w:rFonts w:ascii="Garamond" w:hAnsi="Garamond"/>
          <w:bCs/>
          <w:iCs/>
          <w:sz w:val="20"/>
          <w:szCs w:val="20"/>
          <w:lang w:val="en-GB"/>
        </w:rPr>
        <w:instrText xml:space="preserve"> ADDIN EN.CITE &lt;EndNote&gt;&lt;Cite&gt;&lt;Author&gt;Garner&lt;/Author&gt;&lt;Year&gt;2005&lt;/Year&gt;&lt;RecNum&gt;45&lt;/RecNum&gt;&lt;DisplayText&gt;&lt;style face="superscript"&gt;47&lt;/style&gt;&lt;/DisplayText&gt;&lt;record&gt;&lt;rec-number&gt;45&lt;/rec-number&gt;&lt;foreign-keys&gt;&lt;key app="EN" db-id="sdvtrz59s5v2tmestz4x50pwzaw09xat9eze" timestamp="1752093769"&gt;45&lt;/key&gt;&lt;/foreign-keys&gt;&lt;ref-type name="Journal Article"&gt;17&lt;/ref-type&gt;&lt;contributors&gt;&lt;authors&gt;&lt;author&gt;Garner, Jeff&lt;/author&gt;&lt;/authors&gt;&lt;/contributors&gt;&lt;titles&gt;&lt;title&gt;Blunt and penetrating trauma to the abdomen&lt;/title&gt;&lt;secondary-title&gt;Surgery (Oxford)&lt;/secondary-title&gt;&lt;/titles&gt;&lt;periodical&gt;&lt;full-title&gt;Surgery (Oxford)&lt;/full-title&gt;&lt;/periodical&gt;&lt;pages&gt;223-228&lt;/pages&gt;&lt;volume&gt;23&lt;/volume&gt;&lt;number&gt;6&lt;/number&gt;&lt;dates&gt;&lt;year&gt;2005&lt;/year&gt;&lt;/dates&gt;&lt;isbn&gt;0263-9319&lt;/isbn&gt;&lt;urls&gt;&lt;/urls&gt;&lt;/record&gt;&lt;/Cite&gt;&lt;/EndNote&gt;</w:instrText>
      </w:r>
      <w:r w:rsidRPr="00DC75C6">
        <w:rPr>
          <w:rFonts w:ascii="Garamond" w:hAnsi="Garamond"/>
          <w:bCs/>
          <w:iCs/>
          <w:sz w:val="20"/>
          <w:szCs w:val="20"/>
          <w:lang w:val="en-GB"/>
        </w:rPr>
        <w:fldChar w:fldCharType="separate"/>
      </w:r>
      <w:r w:rsidRPr="00DC75C6">
        <w:rPr>
          <w:rFonts w:ascii="Garamond" w:hAnsi="Garamond"/>
          <w:bCs/>
          <w:iCs/>
          <w:sz w:val="20"/>
          <w:szCs w:val="20"/>
          <w:vertAlign w:val="superscript"/>
          <w:lang w:val="en-GB"/>
        </w:rPr>
        <w:t>47</w:t>
      </w:r>
      <w:r w:rsidRPr="00DC75C6">
        <w:rPr>
          <w:rFonts w:ascii="Garamond" w:hAnsi="Garamond"/>
          <w:bCs/>
          <w:iCs/>
          <w:sz w:val="20"/>
          <w:szCs w:val="20"/>
        </w:rPr>
        <w:fldChar w:fldCharType="end"/>
      </w:r>
      <w:r w:rsidRPr="00DC75C6">
        <w:rPr>
          <w:rFonts w:ascii="Garamond" w:hAnsi="Garamond"/>
          <w:bCs/>
          <w:iCs/>
          <w:sz w:val="20"/>
          <w:szCs w:val="20"/>
          <w:lang w:val="en-GB"/>
        </w:rPr>
        <w:t xml:space="preserve"> We adopted conservative approach in this patient because he was he was able to tolerate some oral feeds and pass flatus and some stool per </w:t>
      </w:r>
      <w:proofErr w:type="spellStart"/>
      <w:r w:rsidRPr="00DC75C6">
        <w:rPr>
          <w:rFonts w:ascii="Garamond" w:hAnsi="Garamond"/>
          <w:bCs/>
          <w:iCs/>
          <w:sz w:val="20"/>
          <w:szCs w:val="20"/>
          <w:lang w:val="en-GB"/>
        </w:rPr>
        <w:t>ano</w:t>
      </w:r>
      <w:proofErr w:type="spellEnd"/>
      <w:r w:rsidRPr="00DC75C6">
        <w:rPr>
          <w:rFonts w:ascii="Garamond" w:hAnsi="Garamond"/>
          <w:bCs/>
          <w:iCs/>
          <w:sz w:val="20"/>
          <w:szCs w:val="20"/>
          <w:lang w:val="en-GB"/>
        </w:rPr>
        <w:t>, and was relatively stable with no generalized abdominal tenderness, and the outcome was favourable. Selective non-operative management is a recognised mode of care as reported in a recent study from a major trauma centre in the United Kingdom.</w:t>
      </w:r>
      <w:r w:rsidRPr="00DC75C6">
        <w:rPr>
          <w:rFonts w:ascii="Garamond" w:hAnsi="Garamond"/>
          <w:bCs/>
          <w:iCs/>
          <w:sz w:val="20"/>
          <w:szCs w:val="20"/>
          <w:lang w:val="en-GB"/>
        </w:rPr>
        <w:fldChar w:fldCharType="begin"/>
      </w:r>
      <w:r w:rsidRPr="00DC75C6">
        <w:rPr>
          <w:rFonts w:ascii="Garamond" w:hAnsi="Garamond"/>
          <w:bCs/>
          <w:iCs/>
          <w:sz w:val="20"/>
          <w:szCs w:val="20"/>
          <w:lang w:val="en-GB"/>
        </w:rPr>
        <w:instrText xml:space="preserve"> ADDIN EN.CITE &lt;EndNote&gt;&lt;Cite&gt;&lt;Author&gt;Kyle&lt;/Author&gt;&lt;Year&gt;2024&lt;/Year&gt;&lt;RecNum&gt;46&lt;/RecNum&gt;&lt;DisplayText&gt;&lt;style face="superscript"&gt;48&lt;/style&gt;&lt;/DisplayText&gt;&lt;record&gt;&lt;rec-number&gt;46&lt;/rec-number&gt;&lt;foreign-keys&gt;&lt;key app="EN" db-id="sdvtrz59s5v2tmestz4x50pwzaw09xat9eze" timestamp="1752094520"&gt;46&lt;/key&gt;&lt;/foreign-keys&gt;&lt;ref-type name="Journal Article"&gt;17&lt;/ref-type&gt;&lt;contributors&gt;&lt;authors&gt;&lt;author&gt;Kyle, Ewan&lt;/author&gt;&lt;author&gt;Grice, Sally&lt;/author&gt;&lt;author&gt;Naumann, David N&lt;/author&gt;&lt;/authors&gt;&lt;/contributors&gt;&lt;titles&gt;&lt;title&gt;Penetrating abdominal trauma&lt;/title&gt;&lt;secondary-title&gt;British Journal of Surgery&lt;/secondary-title&gt;&lt;/titles&gt;&lt;periodical&gt;&lt;full-title&gt;British Journal of Surgery&lt;/full-title&gt;&lt;/periodical&gt;&lt;pages&gt;znae206&lt;/pages&gt;&lt;volume&gt;111&lt;/volume&gt;&lt;number&gt;8&lt;/number&gt;&lt;dates&gt;&lt;year&gt;2024&lt;/year&gt;&lt;/dates&gt;&lt;isbn&gt;0007-1323&lt;/isbn&gt;&lt;urls&gt;&lt;/urls&gt;&lt;/record&gt;&lt;/Cite&gt;&lt;/EndNote&gt;</w:instrText>
      </w:r>
      <w:r w:rsidRPr="00DC75C6">
        <w:rPr>
          <w:rFonts w:ascii="Garamond" w:hAnsi="Garamond"/>
          <w:bCs/>
          <w:iCs/>
          <w:sz w:val="20"/>
          <w:szCs w:val="20"/>
          <w:lang w:val="en-GB"/>
        </w:rPr>
        <w:fldChar w:fldCharType="separate"/>
      </w:r>
      <w:r w:rsidRPr="00DC75C6">
        <w:rPr>
          <w:rFonts w:ascii="Garamond" w:hAnsi="Garamond"/>
          <w:bCs/>
          <w:iCs/>
          <w:sz w:val="20"/>
          <w:szCs w:val="20"/>
          <w:vertAlign w:val="superscript"/>
          <w:lang w:val="en-GB"/>
        </w:rPr>
        <w:t>48</w:t>
      </w:r>
      <w:r w:rsidRPr="00DC75C6">
        <w:rPr>
          <w:rFonts w:ascii="Garamond" w:hAnsi="Garamond"/>
          <w:bCs/>
          <w:iCs/>
          <w:sz w:val="20"/>
          <w:szCs w:val="20"/>
        </w:rPr>
        <w:fldChar w:fldCharType="end"/>
      </w:r>
      <w:r w:rsidRPr="00DC75C6">
        <w:rPr>
          <w:rFonts w:ascii="Garamond" w:hAnsi="Garamond"/>
          <w:bCs/>
          <w:iCs/>
          <w:sz w:val="20"/>
          <w:szCs w:val="20"/>
          <w:lang w:val="en-GB"/>
        </w:rPr>
        <w:t xml:space="preserve"> </w:t>
      </w:r>
    </w:p>
    <w:p w14:paraId="0D3819A8"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lang w:val="en-GB"/>
        </w:rPr>
        <w:t xml:space="preserve">In Case 4, </w:t>
      </w:r>
      <w:r w:rsidRPr="00DC75C6">
        <w:rPr>
          <w:rFonts w:ascii="Garamond" w:hAnsi="Garamond"/>
          <w:bCs/>
          <w:iCs/>
          <w:sz w:val="20"/>
          <w:szCs w:val="20"/>
        </w:rPr>
        <w:t>a middle-aged man whose cancerous growth became worse following cuts made on it with consequent development of ulceration and bleeding. A proper planning with imaging investigations and a core needle biopsy would have been preferred.</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&lt;EndNote&gt;&lt;Cite&gt;&lt;Author&gt;Tuttle&lt;/Author&gt;&lt;Year&gt;2015&lt;/Year&gt;&lt;RecNum&gt;51&lt;/RecNum&gt;&lt;DisplayText&gt;&lt;style face="superscript"&gt;49, 50&lt;/style&gt;&lt;/DisplayText&gt;&lt;record&gt;&lt;rec-number&gt;51&lt;/rec-number&gt;&lt;foreign-keys&gt;&lt;key app="EN" db-id="sdvtrz59s5v2tmestz4x50pwzaw09xat9eze" timestamp="1752127154"&gt;51&lt;/key&gt;&lt;/foreign-keys&gt;&lt;ref-type name="Journal Article"&gt;17&lt;/ref-type&gt;&lt;contributors&gt;&lt;authors&gt;&lt;author&gt;Tuttle, Rebecca&lt;/author&gt;&lt;author&gt;Kane III, John M&lt;/author&gt;&lt;/authors&gt;&lt;/contributors&gt;&lt;titles&gt;&lt;title&gt;Biopsy techniques for soft tissue and bowel sarcomas&lt;/title&gt;&lt;secondary-title&gt;Journal of Surgical Oncology&lt;/secondary-title&gt;&lt;/titles&gt;&lt;periodical&gt;&lt;full-title&gt;Journal of Surgical Oncology&lt;/full-title&gt;&lt;/periodical&gt;&lt;pages&gt;504-512&lt;/pages&gt;&lt;volume&gt;111&lt;/volume&gt;&lt;number&gt;5&lt;/number&gt;&lt;dates&gt;&lt;year&gt;2015&lt;/year&gt;&lt;/dates&gt;&lt;isbn&gt;0022-4790&lt;/isbn&gt;&lt;urls&gt;&lt;/urls&gt;&lt;/record&gt;&lt;/Cite&gt;&lt;Cite&gt;&lt;Author&gt;Roland&lt;/Author&gt;&lt;Year&gt;2020&lt;/Year&gt;&lt;RecNum&gt;52&lt;/RecNum&gt;&lt;record&gt;&lt;rec-number&gt;52&lt;/rec-number&gt;&lt;foreign-keys&gt;&lt;key app="EN" db-id="sdvtrz59s5v2tmestz4x50pwzaw09xat9eze" timestamp="1752127209"&gt;52&lt;/key&gt;&lt;/foreign-keys&gt;&lt;ref-type name="Journal Article"&gt;17&lt;/ref-type&gt;&lt;contributors&gt;&lt;authors&gt;&lt;author&gt;Roland, Christina L&lt;/author&gt;&lt;/authors&gt;&lt;/contributors&gt;&lt;titles&gt;&lt;title&gt;Soft tissue tumors of the extremity&lt;/title&gt;&lt;secondary-title&gt;Surgical Clinics&lt;/secondary-title&gt;&lt;/titles&gt;&lt;periodical&gt;&lt;full-title&gt;Surgical Clinics&lt;/full-title&gt;&lt;/periodical&gt;&lt;pages&gt;669-680&lt;/pages&gt;&lt;volume&gt;100&lt;/volume&gt;&lt;number&gt;3&lt;/number&gt;&lt;dates&gt;&lt;year&gt;2020&lt;/year&gt;&lt;/dates&gt;&lt;isbn&gt;0039-6109&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49, 50</w:t>
      </w:r>
      <w:r w:rsidRPr="00DC75C6">
        <w:rPr>
          <w:rFonts w:ascii="Garamond" w:hAnsi="Garamond"/>
          <w:bCs/>
          <w:iCs/>
          <w:sz w:val="20"/>
          <w:szCs w:val="20"/>
        </w:rPr>
        <w:fldChar w:fldCharType="end"/>
      </w:r>
      <w:r w:rsidRPr="00DC75C6">
        <w:rPr>
          <w:rFonts w:ascii="Garamond" w:hAnsi="Garamond"/>
          <w:bCs/>
          <w:iCs/>
          <w:sz w:val="20"/>
          <w:szCs w:val="20"/>
        </w:rPr>
        <w:t xml:space="preserve"> In our patient, the cuts resulted in ulceration and protrusion of the mass. The intention of the cut was only known to the treating “chemist medicine-man”. However, based on the attitude of the local/rural people in our environment, the cut must have been made to “remove bad blood”. This is practice of removal of “bad blood” </w:t>
      </w:r>
      <w:r w:rsidRPr="00DC75C6">
        <w:rPr>
          <w:rFonts w:ascii="Garamond" w:hAnsi="Garamond"/>
          <w:bCs/>
          <w:iCs/>
          <w:sz w:val="20"/>
          <w:szCs w:val="20"/>
        </w:rPr>
        <w:t>has been reported in Zaria Nigeria where it was carried out by traditional healers.</w:t>
      </w:r>
      <w:r w:rsidRPr="00DC75C6">
        <w:rPr>
          <w:rFonts w:ascii="Garamond" w:hAnsi="Garamond"/>
          <w:bCs/>
          <w:iCs/>
          <w:sz w:val="20"/>
          <w:szCs w:val="20"/>
        </w:rPr>
        <w:fldChar w:fldCharType="begin"/>
      </w:r>
      <w:r w:rsidRPr="00DC75C6">
        <w:rPr>
          <w:rFonts w:ascii="Garamond" w:hAnsi="Garamond"/>
          <w:bCs/>
          <w:iCs/>
          <w:sz w:val="20"/>
          <w:szCs w:val="20"/>
        </w:rPr>
        <w:instrText xml:space="preserve"> ADDIN EN.CITE &lt;EndNote&gt;&lt;Cite&gt;&lt;Author&gt;Ameh&lt;/Author&gt;&lt;Year&gt;1998&lt;/Year&gt;&lt;RecNum&gt;47&lt;/RecNum&gt;&lt;DisplayText&gt;&lt;style face="superscript"&gt;51&lt;/style&gt;&lt;/DisplayText&gt;&lt;record&gt;&lt;rec-number&gt;47&lt;/rec-number&gt;&lt;foreign-keys&gt;&lt;key app="EN" db-id="sdvtrz59s5v2tmestz4x50pwzaw09xat9eze" timestamp="1752095727"&gt;47&lt;/key&gt;&lt;/foreign-keys&gt;&lt;ref-type name="Journal Article"&gt;17&lt;/ref-type&gt;&lt;contributors&gt;&lt;authors&gt;&lt;author&gt;Ameh, Emmanuel A&lt;/author&gt;&lt;author&gt;Sabo, Saleh Y&lt;/author&gt;&lt;author&gt;Muhammad, Ilyasu&lt;/author&gt;&lt;/authors&gt;&lt;/contributors&gt;&lt;titles&gt;&lt;title&gt;Late presentation of cancers in Zaria: an intractable problem&lt;/title&gt;&lt;secondary-title&gt;Tropical doctor&lt;/secondary-title&gt;&lt;/titles&gt;&lt;periodical&gt;&lt;full-title&gt;Tropical doctor&lt;/full-title&gt;&lt;/periodical&gt;&lt;pages&gt;166-168&lt;/pages&gt;&lt;volume&gt;28&lt;/volume&gt;&lt;number&gt;3&lt;/number&gt;&lt;dates&gt;&lt;year&gt;1998&lt;/year&gt;&lt;/dates&gt;&lt;isbn&gt;0049-4755&lt;/isbn&gt;&lt;urls&gt;&lt;/urls&gt;&lt;/record&gt;&lt;/Cite&gt;&lt;/EndNote&gt;</w:instrText>
      </w:r>
      <w:r w:rsidRPr="00DC75C6">
        <w:rPr>
          <w:rFonts w:ascii="Garamond" w:hAnsi="Garamond"/>
          <w:bCs/>
          <w:iCs/>
          <w:sz w:val="20"/>
          <w:szCs w:val="20"/>
        </w:rPr>
        <w:fldChar w:fldCharType="separate"/>
      </w:r>
      <w:r w:rsidRPr="00DC75C6">
        <w:rPr>
          <w:rFonts w:ascii="Garamond" w:hAnsi="Garamond"/>
          <w:bCs/>
          <w:iCs/>
          <w:sz w:val="20"/>
          <w:szCs w:val="20"/>
          <w:vertAlign w:val="superscript"/>
        </w:rPr>
        <w:t>51</w:t>
      </w:r>
      <w:r w:rsidRPr="00DC75C6">
        <w:rPr>
          <w:rFonts w:ascii="Garamond" w:hAnsi="Garamond"/>
          <w:bCs/>
          <w:iCs/>
          <w:sz w:val="20"/>
          <w:szCs w:val="20"/>
        </w:rPr>
        <w:fldChar w:fldCharType="end"/>
      </w:r>
      <w:r w:rsidRPr="00DC75C6">
        <w:rPr>
          <w:rFonts w:ascii="Garamond" w:hAnsi="Garamond"/>
          <w:bCs/>
          <w:iCs/>
          <w:sz w:val="20"/>
          <w:szCs w:val="20"/>
        </w:rPr>
        <w:t xml:space="preserve"> Similar observations has been reported in other studies.</w:t>
      </w:r>
      <w:r w:rsidRPr="00DC75C6">
        <w:rPr>
          <w:rFonts w:ascii="Garamond" w:hAnsi="Garamond"/>
          <w:bCs/>
          <w:iCs/>
          <w:sz w:val="20"/>
          <w:szCs w:val="20"/>
        </w:rPr>
        <w:fldChar w:fldCharType="begin">
          <w:fldData xml:space="preserve">PEVuZE5vdGU+PENpdGU+PEF1dGhvcj5PYmlzZXNhbjwvQXV0aG9yPjxZZWFyPjIwMDQ8L1llYXI+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=
</w:fldData>
        </w:fldChar>
      </w:r>
      <w:r w:rsidRPr="00DC75C6">
        <w:rPr>
          <w:rFonts w:ascii="Garamond" w:hAnsi="Garamond"/>
          <w:bCs/>
          <w:iCs/>
          <w:sz w:val="20"/>
          <w:szCs w:val="20"/>
        </w:rPr>
        <w:instrText xml:space="preserve"> ADDIN EN.CITE </w:instrText>
      </w:r>
      <w:r w:rsidRPr="00DC75C6">
        <w:rPr>
          <w:rFonts w:ascii="Garamond" w:hAnsi="Garamond"/>
          <w:bCs/>
          <w:iCs/>
          <w:sz w:val="20"/>
          <w:szCs w:val="20"/>
        </w:rPr>
        <w:fldChar w:fldCharType="begin">
          <w:fldData xml:space="preserve">PEVuZE5vdGU+PENpdGU+PEF1dGhvcj5PYmlzZXNhbjwvQXV0aG9yPjxZZWFyPjIwMDQ8L1llYXI+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=
</w:fldData>
        </w:fldChar>
      </w:r>
      <w:r w:rsidRPr="00DC75C6">
        <w:rPr>
          <w:rFonts w:ascii="Garamond" w:hAnsi="Garamond"/>
          <w:bCs/>
          <w:iCs/>
          <w:sz w:val="20"/>
          <w:szCs w:val="20"/>
        </w:rPr>
        <w:instrText xml:space="preserve"> ADDIN EN.CITE.DATA </w:instrText>
      </w:r>
      <w:r w:rsidRPr="00DC75C6">
        <w:rPr>
          <w:rFonts w:ascii="Garamond" w:hAnsi="Garamond"/>
          <w:bCs/>
          <w:iCs/>
          <w:sz w:val="20"/>
          <w:szCs w:val="20"/>
        </w:rPr>
      </w:r>
      <w:r w:rsidRPr="00DC75C6">
        <w:rPr>
          <w:rFonts w:ascii="Garamond" w:hAnsi="Garamond"/>
          <w:bCs/>
          <w:iCs/>
          <w:sz w:val="20"/>
          <w:szCs w:val="20"/>
        </w:rPr>
        <w:fldChar w:fldCharType="end"/>
      </w:r>
      <w:r w:rsidRPr="00DC75C6">
        <w:rPr>
          <w:rFonts w:ascii="Garamond" w:hAnsi="Garamond"/>
          <w:bCs/>
          <w:iCs/>
          <w:sz w:val="20"/>
          <w:szCs w:val="20"/>
        </w:rPr>
      </w:r>
      <w:r w:rsidRPr="00DC75C6">
        <w:rPr>
          <w:rFonts w:ascii="Garamond" w:hAnsi="Garamond"/>
          <w:bCs/>
          <w:iCs/>
          <w:sz w:val="20"/>
          <w:szCs w:val="20"/>
        </w:rPr>
        <w:fldChar w:fldCharType="separate"/>
      </w:r>
      <w:r w:rsidRPr="00DC75C6">
        <w:rPr>
          <w:rFonts w:ascii="Garamond" w:hAnsi="Garamond"/>
          <w:bCs/>
          <w:iCs/>
          <w:sz w:val="20"/>
          <w:szCs w:val="20"/>
          <w:vertAlign w:val="superscript"/>
        </w:rPr>
        <w:t>52-54</w:t>
      </w:r>
      <w:r w:rsidRPr="00DC75C6">
        <w:rPr>
          <w:rFonts w:ascii="Garamond" w:hAnsi="Garamond"/>
          <w:bCs/>
          <w:iCs/>
          <w:sz w:val="20"/>
          <w:szCs w:val="20"/>
        </w:rPr>
        <w:fldChar w:fldCharType="end"/>
      </w:r>
      <w:r w:rsidRPr="00DC75C6">
        <w:rPr>
          <w:rFonts w:ascii="Garamond" w:hAnsi="Garamond"/>
          <w:bCs/>
          <w:iCs/>
          <w:sz w:val="20"/>
          <w:szCs w:val="20"/>
        </w:rPr>
        <w:t xml:space="preserve"> In our reported case, this practice was carried out in a “chemist (medicine dispensary) shop” in this modern age. It is unfortunate that many years after some authors have reported this type of practice impacting negatively on the public, that we still see them persisting in society.</w:t>
      </w:r>
    </w:p>
    <w:p w14:paraId="3C3CFFD9" w14:textId="77777777" w:rsidR="00DC75C6" w:rsidRPr="00DC75C6" w:rsidRDefault="00DC75C6" w:rsidP="00DC75C6">
      <w:pPr>
        <w:spacing w:line="259" w:lineRule="auto"/>
        <w:jc w:val="both"/>
        <w:rPr>
          <w:rFonts w:ascii="Garamond" w:hAnsi="Garamond"/>
          <w:bCs/>
          <w:iCs/>
          <w:sz w:val="20"/>
          <w:szCs w:val="20"/>
        </w:rPr>
      </w:pPr>
    </w:p>
    <w:p w14:paraId="0B2FFC0E" w14:textId="77777777" w:rsidR="00DC75C6" w:rsidRPr="00DC75C6" w:rsidRDefault="00DC75C6" w:rsidP="00DC75C6">
      <w:pPr>
        <w:spacing w:line="259" w:lineRule="auto"/>
        <w:jc w:val="both"/>
        <w:rPr>
          <w:rFonts w:ascii="Garamond" w:hAnsi="Garamond"/>
          <w:bCs/>
          <w:iCs/>
          <w:sz w:val="20"/>
          <w:szCs w:val="20"/>
          <w:lang w:val="en-GB"/>
        </w:rPr>
      </w:pPr>
      <w:r w:rsidRPr="00DC75C6">
        <w:rPr>
          <w:rFonts w:ascii="Garamond" w:hAnsi="Garamond"/>
          <w:b/>
          <w:bCs/>
          <w:i/>
          <w:iCs/>
          <w:sz w:val="20"/>
          <w:szCs w:val="20"/>
          <w:lang w:val="en-GB"/>
        </w:rPr>
        <w:t>Study Limitation:</w:t>
      </w:r>
      <w:r w:rsidRPr="00DC75C6">
        <w:rPr>
          <w:rFonts w:ascii="Garamond" w:hAnsi="Garamond"/>
          <w:bCs/>
          <w:iCs/>
          <w:sz w:val="20"/>
          <w:szCs w:val="20"/>
          <w:lang w:val="en-GB"/>
        </w:rPr>
        <w:t xml:space="preserve"> This study is a compilation of some specific cases on inexperienced surgical interventions in General Surgery diseases seen within six months. Although it could be a tip of the iceberg, it is from a single centre and therefore not generalizable. However, it has provided enough information to researchers to engage in prospective original study or a systematic review on the subject. </w:t>
      </w:r>
    </w:p>
    <w:p w14:paraId="4AE55EDB" w14:textId="77777777" w:rsidR="00DC75C6" w:rsidRPr="00DC75C6" w:rsidRDefault="00DC75C6" w:rsidP="00DC75C6">
      <w:pPr>
        <w:spacing w:line="259" w:lineRule="auto"/>
        <w:jc w:val="both"/>
        <w:rPr>
          <w:rFonts w:ascii="Garamond" w:hAnsi="Garamond"/>
          <w:bCs/>
          <w:iCs/>
          <w:sz w:val="20"/>
          <w:szCs w:val="20"/>
          <w:lang w:val="en-GB"/>
        </w:rPr>
      </w:pPr>
    </w:p>
    <w:p w14:paraId="5C74D31F" w14:textId="77777777" w:rsidR="00DC75C6" w:rsidRPr="00891BE9" w:rsidRDefault="00DC75C6" w:rsidP="00DC75C6">
      <w:pPr>
        <w:spacing w:line="259" w:lineRule="auto"/>
        <w:jc w:val="both"/>
        <w:rPr>
          <w:rFonts w:ascii="Garamond" w:hAnsi="Garamond"/>
          <w:b/>
          <w:iCs/>
          <w:sz w:val="20"/>
          <w:szCs w:val="20"/>
          <w:lang w:val="en-GB"/>
        </w:rPr>
      </w:pPr>
      <w:r w:rsidRPr="00891BE9">
        <w:rPr>
          <w:rFonts w:ascii="Garamond" w:hAnsi="Garamond"/>
          <w:b/>
          <w:iCs/>
          <w:sz w:val="20"/>
          <w:szCs w:val="20"/>
          <w:lang w:val="en-GB"/>
        </w:rPr>
        <w:t>Implications of the findings</w:t>
      </w:r>
    </w:p>
    <w:p w14:paraId="08D424C1" w14:textId="77777777" w:rsidR="00DC75C6" w:rsidRPr="00DC75C6" w:rsidRDefault="00DC75C6" w:rsidP="00DC75C6">
      <w:pPr>
        <w:spacing w:line="259" w:lineRule="auto"/>
        <w:jc w:val="both"/>
        <w:rPr>
          <w:rFonts w:ascii="Garamond" w:hAnsi="Garamond"/>
          <w:bCs/>
          <w:iCs/>
          <w:sz w:val="20"/>
          <w:szCs w:val="20"/>
          <w:lang w:val="en-GB"/>
        </w:rPr>
      </w:pPr>
      <w:r w:rsidRPr="00DC75C6">
        <w:rPr>
          <w:rFonts w:ascii="Garamond" w:hAnsi="Garamond"/>
          <w:bCs/>
          <w:iCs/>
          <w:sz w:val="20"/>
          <w:szCs w:val="20"/>
          <w:lang w:val="en-GB"/>
        </w:rPr>
        <w:t>These experiences to have occurred in city, and few of these cares are reported in literature. The implications of the findings of this study highlight the fact that more still need to be done in monitoring, policy and research on the subject for improvement in surgical care</w:t>
      </w:r>
      <w:r w:rsidRPr="00DC75C6">
        <w:rPr>
          <w:rFonts w:ascii="Garamond" w:hAnsi="Garamond"/>
          <w:bCs/>
          <w:iCs/>
          <w:sz w:val="20"/>
          <w:szCs w:val="20"/>
        </w:rPr>
        <w:t xml:space="preserve">. From the foregoing, </w:t>
      </w:r>
      <w:r w:rsidRPr="00DC75C6">
        <w:rPr>
          <w:rFonts w:ascii="Garamond" w:hAnsi="Garamond"/>
          <w:bCs/>
          <w:iCs/>
          <w:sz w:val="20"/>
          <w:szCs w:val="20"/>
          <w:lang w:val="en-GB"/>
        </w:rPr>
        <w:t>there are needs to implement the underlisted actions by key stakeholders:</w:t>
      </w:r>
    </w:p>
    <w:p w14:paraId="69D99BC7" w14:textId="77777777" w:rsidR="00DC75C6" w:rsidRDefault="00DC75C6" w:rsidP="00DC75C6">
      <w:pPr>
        <w:spacing w:line="259" w:lineRule="auto"/>
        <w:jc w:val="both"/>
        <w:rPr>
          <w:rFonts w:ascii="Garamond" w:hAnsi="Garamond"/>
          <w:b/>
          <w:i/>
          <w:iCs/>
          <w:sz w:val="20"/>
          <w:szCs w:val="20"/>
        </w:rPr>
      </w:pPr>
    </w:p>
    <w:p w14:paraId="4D92C772" w14:textId="5BB5D5D8" w:rsidR="00DC75C6" w:rsidRPr="00DC75C6" w:rsidRDefault="00DC75C6" w:rsidP="00DC75C6">
      <w:pPr>
        <w:spacing w:line="259" w:lineRule="auto"/>
        <w:jc w:val="both"/>
        <w:rPr>
          <w:rFonts w:ascii="Garamond" w:hAnsi="Garamond"/>
          <w:b/>
          <w:i/>
          <w:iCs/>
          <w:sz w:val="20"/>
          <w:szCs w:val="20"/>
        </w:rPr>
      </w:pPr>
      <w:r w:rsidRPr="00DC75C6">
        <w:rPr>
          <w:rFonts w:ascii="Garamond" w:hAnsi="Garamond"/>
          <w:b/>
          <w:i/>
          <w:iCs/>
          <w:sz w:val="20"/>
          <w:szCs w:val="20"/>
        </w:rPr>
        <w:t>Actions For Government:</w:t>
      </w:r>
    </w:p>
    <w:p w14:paraId="12FA3742"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1. There is need to upscale monitoring and regulatory activities by agencies of government and professional organizations against unwholesome medical/surgical practices.</w:t>
      </w:r>
    </w:p>
    <w:p w14:paraId="2426A676"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2. Governments should ensure provision of functional, effective and sustainable alternative surgical services at health facilities closer to the people through partnership/rotations with postgraduate surgical training centers.</w:t>
      </w:r>
    </w:p>
    <w:p w14:paraId="79CCBB47"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3. There should be improvement in remuneration of available General Surgeons to encourage more specialization in the discipline and discourage brain drain – the “</w:t>
      </w:r>
      <w:proofErr w:type="spellStart"/>
      <w:r w:rsidRPr="00DC75C6">
        <w:rPr>
          <w:rFonts w:ascii="Garamond" w:hAnsi="Garamond"/>
          <w:bCs/>
          <w:iCs/>
          <w:sz w:val="20"/>
          <w:szCs w:val="20"/>
        </w:rPr>
        <w:t>japa</w:t>
      </w:r>
      <w:proofErr w:type="spellEnd"/>
      <w:r w:rsidRPr="00DC75C6">
        <w:rPr>
          <w:rFonts w:ascii="Garamond" w:hAnsi="Garamond"/>
          <w:bCs/>
          <w:iCs/>
          <w:sz w:val="20"/>
          <w:szCs w:val="20"/>
        </w:rPr>
        <w:t xml:space="preserve"> syndrome”, which leaves the public with less doctor-patient ratio, a situation that encourages quack practices to thrive.</w:t>
      </w:r>
    </w:p>
    <w:p w14:paraId="3E399EC2"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4. Consideration should be given to subsidizing of surgical health care at the grassroot.</w:t>
      </w:r>
    </w:p>
    <w:p w14:paraId="3BE1E54B" w14:textId="77777777" w:rsidR="00DC75C6" w:rsidRPr="00DC75C6" w:rsidRDefault="00DC75C6" w:rsidP="00DC75C6">
      <w:pPr>
        <w:spacing w:line="259" w:lineRule="auto"/>
        <w:jc w:val="both"/>
        <w:rPr>
          <w:rFonts w:ascii="Garamond" w:hAnsi="Garamond"/>
          <w:bCs/>
          <w:iCs/>
          <w:sz w:val="20"/>
          <w:szCs w:val="20"/>
        </w:rPr>
      </w:pPr>
    </w:p>
    <w:p w14:paraId="7AFF2AEB" w14:textId="77777777" w:rsidR="00DC75C6" w:rsidRPr="00DC75C6" w:rsidRDefault="00DC75C6" w:rsidP="00DC75C6">
      <w:pPr>
        <w:spacing w:line="259" w:lineRule="auto"/>
        <w:jc w:val="both"/>
        <w:rPr>
          <w:rFonts w:ascii="Garamond" w:hAnsi="Garamond"/>
          <w:b/>
          <w:i/>
          <w:iCs/>
          <w:sz w:val="20"/>
          <w:szCs w:val="20"/>
        </w:rPr>
      </w:pPr>
      <w:r w:rsidRPr="00DC75C6">
        <w:rPr>
          <w:rFonts w:ascii="Garamond" w:hAnsi="Garamond"/>
          <w:b/>
          <w:i/>
          <w:iCs/>
          <w:sz w:val="20"/>
          <w:szCs w:val="20"/>
        </w:rPr>
        <w:t>Actions for Post-Graduate Training Colleges:</w:t>
      </w:r>
    </w:p>
    <w:p w14:paraId="2A1E826B" w14:textId="77777777" w:rsidR="00DC75C6" w:rsidRPr="00DC75C6" w:rsidRDefault="00DC75C6" w:rsidP="00DC75C6">
      <w:pPr>
        <w:spacing w:line="259" w:lineRule="auto"/>
        <w:jc w:val="both"/>
        <w:rPr>
          <w:rFonts w:ascii="Garamond" w:hAnsi="Garamond"/>
          <w:bCs/>
          <w:iCs/>
          <w:sz w:val="20"/>
          <w:szCs w:val="20"/>
        </w:rPr>
      </w:pPr>
      <w:r w:rsidRPr="00DC75C6">
        <w:rPr>
          <w:rFonts w:ascii="Garamond" w:hAnsi="Garamond"/>
          <w:bCs/>
          <w:iCs/>
          <w:sz w:val="20"/>
          <w:szCs w:val="20"/>
        </w:rPr>
        <w:t xml:space="preserve">1. A scheme should be developed in Nigeria, where regional hospitals and health </w:t>
      </w:r>
      <w:proofErr w:type="spellStart"/>
      <w:r w:rsidRPr="00DC75C6">
        <w:rPr>
          <w:rFonts w:ascii="Garamond" w:hAnsi="Garamond"/>
          <w:bCs/>
          <w:iCs/>
          <w:sz w:val="20"/>
          <w:szCs w:val="20"/>
        </w:rPr>
        <w:t>centres</w:t>
      </w:r>
      <w:proofErr w:type="spellEnd"/>
      <w:r w:rsidRPr="00DC75C6">
        <w:rPr>
          <w:rFonts w:ascii="Garamond" w:hAnsi="Garamond"/>
          <w:bCs/>
          <w:iCs/>
          <w:sz w:val="20"/>
          <w:szCs w:val="20"/>
        </w:rPr>
        <w:t xml:space="preserve"> would be serviced </w:t>
      </w:r>
      <w:r w:rsidRPr="00DC75C6">
        <w:rPr>
          <w:rFonts w:ascii="Garamond" w:hAnsi="Garamond"/>
          <w:bCs/>
          <w:iCs/>
          <w:sz w:val="20"/>
          <w:szCs w:val="20"/>
        </w:rPr>
        <w:lastRenderedPageBreak/>
        <w:t>by specialist surgeons in training as statutory requirements before final completion of their training. E.g., Specialist Senior Registrars in the specialties should serve in the rural areas before their final examinations.</w:t>
      </w:r>
    </w:p>
    <w:p w14:paraId="4FA83743" w14:textId="77777777" w:rsidR="00DC75C6" w:rsidRPr="00DC75C6" w:rsidRDefault="00DC75C6" w:rsidP="00DC75C6">
      <w:pPr>
        <w:spacing w:line="259" w:lineRule="auto"/>
        <w:jc w:val="both"/>
        <w:rPr>
          <w:rFonts w:ascii="Garamond" w:hAnsi="Garamond"/>
          <w:bCs/>
          <w:iCs/>
          <w:sz w:val="20"/>
          <w:szCs w:val="20"/>
          <w:lang w:val="en-GB"/>
        </w:rPr>
      </w:pPr>
    </w:p>
    <w:p w14:paraId="035CD54B" w14:textId="3A7E7D59" w:rsidR="00DC75C6" w:rsidRPr="00DC75C6" w:rsidRDefault="00321C75" w:rsidP="00DC75C6">
      <w:pPr>
        <w:spacing w:line="259" w:lineRule="auto"/>
        <w:jc w:val="both"/>
        <w:rPr>
          <w:rFonts w:ascii="Garamond" w:hAnsi="Garamond"/>
          <w:b/>
          <w:bCs/>
          <w:iCs/>
          <w:sz w:val="22"/>
          <w:szCs w:val="22"/>
        </w:rPr>
      </w:pPr>
      <w:r w:rsidRPr="00DC75C6">
        <w:rPr>
          <w:rFonts w:ascii="Garamond" w:hAnsi="Garamond"/>
          <w:b/>
          <w:bCs/>
          <w:iCs/>
          <w:sz w:val="22"/>
          <w:szCs w:val="22"/>
        </w:rPr>
        <w:t>CONCLUSION</w:t>
      </w:r>
    </w:p>
    <w:p w14:paraId="1B6F4A75" w14:textId="77777777" w:rsidR="00DC75C6" w:rsidRPr="00DC75C6" w:rsidRDefault="00DC75C6" w:rsidP="00DC75C6">
      <w:pPr>
        <w:spacing w:line="259" w:lineRule="auto"/>
        <w:jc w:val="both"/>
        <w:rPr>
          <w:rFonts w:ascii="Garamond" w:hAnsi="Garamond"/>
          <w:b/>
          <w:bCs/>
          <w:iCs/>
          <w:sz w:val="20"/>
          <w:szCs w:val="20"/>
          <w:lang w:val="en-GB"/>
        </w:rPr>
      </w:pPr>
      <w:r w:rsidRPr="00DC75C6">
        <w:rPr>
          <w:rFonts w:ascii="Garamond" w:hAnsi="Garamond"/>
          <w:bCs/>
          <w:iCs/>
          <w:sz w:val="20"/>
          <w:szCs w:val="20"/>
          <w:lang w:val="en-GB"/>
        </w:rPr>
        <w:t>This case series highlighted instances of aberrations in surgical management at the “grass-root” with preventable deterioration in the clinical conditions of the patients involved.</w:t>
      </w:r>
      <w:r w:rsidRPr="00DC75C6">
        <w:rPr>
          <w:rFonts w:ascii="Garamond" w:hAnsi="Garamond"/>
          <w:b/>
          <w:bCs/>
          <w:iCs/>
          <w:sz w:val="20"/>
          <w:szCs w:val="20"/>
          <w:lang w:val="en-GB"/>
        </w:rPr>
        <w:t xml:space="preserve"> </w:t>
      </w:r>
      <w:r w:rsidRPr="00DC75C6">
        <w:rPr>
          <w:rFonts w:ascii="Garamond" w:hAnsi="Garamond"/>
          <w:bCs/>
          <w:iCs/>
          <w:sz w:val="20"/>
          <w:szCs w:val="20"/>
        </w:rPr>
        <w:t>The specialty of General Surgery and its practice are therefore evidentially encumbered by undesirable interferences by inexperienced non-specialists that impacts negatively impact on the health of the public, as seen in this series. Reasonable actions and advocacies are therefore needed from all quarters including well-wishers for improved surgical care of the society.</w:t>
      </w:r>
    </w:p>
    <w:p w14:paraId="5CEA2CBB" w14:textId="77777777" w:rsidR="00DC75C6" w:rsidRPr="00DC75C6" w:rsidRDefault="00DC75C6" w:rsidP="00DC75C6">
      <w:pPr>
        <w:spacing w:line="259" w:lineRule="auto"/>
        <w:jc w:val="both"/>
        <w:rPr>
          <w:rFonts w:ascii="Garamond" w:hAnsi="Garamond"/>
          <w:b/>
          <w:bCs/>
          <w:iCs/>
          <w:sz w:val="20"/>
          <w:szCs w:val="20"/>
        </w:rPr>
      </w:pPr>
    </w:p>
    <w:p w14:paraId="1EC2F88C" w14:textId="2100B6AA" w:rsidR="00DC75C6" w:rsidRPr="00DC75C6" w:rsidRDefault="00321C75" w:rsidP="00DC75C6">
      <w:pPr>
        <w:spacing w:line="259" w:lineRule="auto"/>
        <w:jc w:val="both"/>
        <w:rPr>
          <w:rFonts w:ascii="Garamond" w:hAnsi="Garamond"/>
          <w:b/>
          <w:bCs/>
          <w:i/>
          <w:sz w:val="20"/>
          <w:szCs w:val="20"/>
        </w:rPr>
      </w:pPr>
      <w:r>
        <w:rPr>
          <w:rFonts w:ascii="Garamond" w:hAnsi="Garamond"/>
          <w:b/>
          <w:bCs/>
          <w:i/>
          <w:sz w:val="20"/>
          <w:szCs w:val="20"/>
        </w:rPr>
        <w:t>Declarations</w:t>
      </w:r>
    </w:p>
    <w:p w14:paraId="30F86694" w14:textId="5D9A6271" w:rsidR="00B51D97" w:rsidRPr="00321C75" w:rsidRDefault="00DC75C6" w:rsidP="00DC75C6">
      <w:pPr>
        <w:spacing w:line="259" w:lineRule="auto"/>
        <w:jc w:val="both"/>
        <w:rPr>
          <w:rFonts w:ascii="Garamond" w:hAnsi="Garamond"/>
          <w:bCs/>
          <w:iCs/>
          <w:sz w:val="20"/>
          <w:szCs w:val="20"/>
        </w:rPr>
      </w:pPr>
      <w:r w:rsidRPr="00321C75">
        <w:rPr>
          <w:rFonts w:ascii="Garamond" w:hAnsi="Garamond"/>
          <w:b/>
          <w:i/>
          <w:sz w:val="20"/>
          <w:szCs w:val="20"/>
        </w:rPr>
        <w:t>Acknowledgement:</w:t>
      </w:r>
      <w:r w:rsidRPr="00DC75C6">
        <w:rPr>
          <w:rFonts w:ascii="Garamond" w:hAnsi="Garamond"/>
          <w:bCs/>
          <w:iCs/>
          <w:sz w:val="20"/>
          <w:szCs w:val="20"/>
        </w:rPr>
        <w:t xml:space="preserve"> We acknowledge the patients who graciously granted permission for a report of this cases series. The contribution of Dr Ambassador Nwinee is hereby acknowledged for assisting in identifying some of the cases presented in this study.</w:t>
      </w:r>
      <w:bookmarkStart w:id="10" w:name="_Hlk190287599"/>
    </w:p>
    <w:p w14:paraId="41CF33A3" w14:textId="06BF62D2" w:rsidR="00B51D97" w:rsidRPr="00321C75" w:rsidRDefault="00DC75C6" w:rsidP="00DC75C6">
      <w:pPr>
        <w:spacing w:line="259" w:lineRule="auto"/>
        <w:jc w:val="both"/>
        <w:rPr>
          <w:rFonts w:ascii="Garamond" w:hAnsi="Garamond"/>
          <w:bCs/>
          <w:iCs/>
          <w:sz w:val="20"/>
          <w:szCs w:val="20"/>
        </w:rPr>
      </w:pPr>
      <w:r w:rsidRPr="00321C75">
        <w:rPr>
          <w:rFonts w:ascii="Garamond" w:hAnsi="Garamond"/>
          <w:b/>
          <w:i/>
          <w:sz w:val="20"/>
          <w:szCs w:val="20"/>
        </w:rPr>
        <w:t>Ethics Statement</w:t>
      </w:r>
      <w:r w:rsidRPr="00321C75">
        <w:rPr>
          <w:rFonts w:ascii="Garamond" w:hAnsi="Garamond"/>
          <w:bCs/>
          <w:i/>
          <w:sz w:val="20"/>
          <w:szCs w:val="20"/>
        </w:rPr>
        <w:t>:</w:t>
      </w:r>
      <w:r w:rsidRPr="00DC75C6">
        <w:rPr>
          <w:rFonts w:ascii="Garamond" w:hAnsi="Garamond"/>
          <w:bCs/>
          <w:iCs/>
          <w:sz w:val="20"/>
          <w:szCs w:val="20"/>
        </w:rPr>
        <w:t xml:space="preserve"> The approval of the research and Ethics Committee of the Rivers State University Teaching Hospital was obtained before commencement of the study.</w:t>
      </w:r>
      <w:bookmarkEnd w:id="10"/>
    </w:p>
    <w:p w14:paraId="0A588455" w14:textId="3A4D47FB" w:rsidR="00DC75C6" w:rsidRPr="00DC75C6" w:rsidRDefault="00DC75C6" w:rsidP="00DC75C6">
      <w:pPr>
        <w:spacing w:line="259" w:lineRule="auto"/>
        <w:jc w:val="both"/>
        <w:rPr>
          <w:rFonts w:ascii="Garamond" w:hAnsi="Garamond"/>
          <w:bCs/>
          <w:iCs/>
          <w:sz w:val="20"/>
          <w:szCs w:val="20"/>
        </w:rPr>
      </w:pPr>
      <w:r w:rsidRPr="00321C75">
        <w:rPr>
          <w:rFonts w:ascii="Garamond" w:hAnsi="Garamond"/>
          <w:b/>
          <w:i/>
          <w:sz w:val="20"/>
          <w:szCs w:val="20"/>
        </w:rPr>
        <w:t>Source of Funding:</w:t>
      </w:r>
      <w:r w:rsidRPr="00DC75C6">
        <w:rPr>
          <w:rFonts w:ascii="Garamond" w:hAnsi="Garamond"/>
          <w:bCs/>
          <w:iCs/>
          <w:sz w:val="20"/>
          <w:szCs w:val="20"/>
        </w:rPr>
        <w:t xml:space="preserve"> The research was self-funded by the authors.</w:t>
      </w:r>
    </w:p>
    <w:p w14:paraId="00D9730B" w14:textId="77777777" w:rsidR="00DC75C6" w:rsidRPr="00DC75C6" w:rsidRDefault="00DC75C6" w:rsidP="00DC75C6">
      <w:pPr>
        <w:spacing w:line="259" w:lineRule="auto"/>
        <w:jc w:val="both"/>
        <w:rPr>
          <w:rFonts w:ascii="Garamond" w:hAnsi="Garamond"/>
          <w:bCs/>
          <w:sz w:val="20"/>
          <w:szCs w:val="20"/>
        </w:rPr>
      </w:pPr>
      <w:r w:rsidRPr="00321C75">
        <w:rPr>
          <w:rFonts w:ascii="Garamond" w:hAnsi="Garamond"/>
          <w:b/>
          <w:i/>
          <w:iCs/>
          <w:sz w:val="20"/>
          <w:szCs w:val="20"/>
        </w:rPr>
        <w:t>Conflict of Interest:</w:t>
      </w:r>
      <w:r w:rsidRPr="00DC75C6">
        <w:rPr>
          <w:rFonts w:ascii="Garamond" w:hAnsi="Garamond"/>
          <w:bCs/>
          <w:sz w:val="20"/>
          <w:szCs w:val="20"/>
        </w:rPr>
        <w:t xml:space="preserve"> None declared.</w:t>
      </w:r>
    </w:p>
    <w:p w14:paraId="311F2F62" w14:textId="77777777" w:rsidR="00DC75C6" w:rsidRPr="00DC75C6" w:rsidRDefault="00DC75C6" w:rsidP="00DC75C6">
      <w:pPr>
        <w:spacing w:line="259" w:lineRule="auto"/>
        <w:jc w:val="both"/>
        <w:rPr>
          <w:rFonts w:ascii="Garamond" w:hAnsi="Garamond"/>
          <w:b/>
          <w:bCs/>
          <w:iCs/>
          <w:sz w:val="20"/>
          <w:szCs w:val="20"/>
        </w:rPr>
      </w:pPr>
    </w:p>
    <w:p w14:paraId="146999E6" w14:textId="0CBF7005" w:rsidR="00DC75C6" w:rsidRPr="00DC75C6" w:rsidRDefault="00321C75" w:rsidP="00DC75C6">
      <w:pPr>
        <w:spacing w:line="259" w:lineRule="auto"/>
        <w:jc w:val="both"/>
        <w:rPr>
          <w:rFonts w:ascii="Garamond" w:hAnsi="Garamond"/>
          <w:b/>
          <w:bCs/>
          <w:iCs/>
          <w:sz w:val="22"/>
          <w:szCs w:val="22"/>
        </w:rPr>
      </w:pPr>
      <w:r w:rsidRPr="00B51D97">
        <w:rPr>
          <w:rFonts w:ascii="Garamond" w:hAnsi="Garamond"/>
          <w:b/>
          <w:bCs/>
          <w:iCs/>
          <w:sz w:val="22"/>
          <w:szCs w:val="22"/>
        </w:rPr>
        <w:t>REFERENCES</w:t>
      </w:r>
    </w:p>
    <w:p w14:paraId="3241BC9F" w14:textId="77777777" w:rsidR="00DC75C6" w:rsidRPr="00DC75C6" w:rsidRDefault="00DC75C6" w:rsidP="00321C75">
      <w:pPr>
        <w:ind w:left="284" w:hanging="284"/>
        <w:rPr>
          <w:rFonts w:ascii="Garamond" w:hAnsi="Garamond"/>
          <w:bCs/>
          <w:iCs/>
          <w:sz w:val="20"/>
          <w:szCs w:val="20"/>
        </w:rPr>
      </w:pPr>
      <w:r w:rsidRPr="00DC75C6">
        <w:rPr>
          <w:rFonts w:ascii="Garamond" w:hAnsi="Garamond"/>
          <w:b/>
          <w:bCs/>
          <w:iCs/>
          <w:sz w:val="20"/>
          <w:szCs w:val="20"/>
        </w:rPr>
        <w:fldChar w:fldCharType="begin"/>
      </w:r>
      <w:r w:rsidRPr="00DC75C6">
        <w:rPr>
          <w:rFonts w:ascii="Garamond" w:hAnsi="Garamond"/>
          <w:b/>
          <w:bCs/>
          <w:iCs/>
          <w:sz w:val="20"/>
          <w:szCs w:val="20"/>
        </w:rPr>
        <w:instrText xml:space="preserve"> ADDIN EN.REFLIST </w:instrText>
      </w:r>
      <w:r w:rsidRPr="00DC75C6">
        <w:rPr>
          <w:rFonts w:ascii="Garamond" w:hAnsi="Garamond"/>
          <w:b/>
          <w:bCs/>
          <w:iCs/>
          <w:sz w:val="20"/>
          <w:szCs w:val="20"/>
        </w:rPr>
        <w:fldChar w:fldCharType="separate"/>
      </w:r>
      <w:r w:rsidRPr="00DC75C6">
        <w:rPr>
          <w:rFonts w:ascii="Garamond" w:hAnsi="Garamond"/>
          <w:bCs/>
          <w:iCs/>
          <w:sz w:val="20"/>
          <w:szCs w:val="20"/>
        </w:rPr>
        <w:t>1.</w:t>
      </w:r>
      <w:r w:rsidRPr="00DC75C6">
        <w:rPr>
          <w:rFonts w:ascii="Garamond" w:hAnsi="Garamond"/>
          <w:bCs/>
          <w:iCs/>
          <w:sz w:val="20"/>
          <w:szCs w:val="20"/>
        </w:rPr>
        <w:tab/>
        <w:t>Bowder AN, Alayande B, Fowler Z. History of global surgery.  Global Cardiac Surgery Capacity Development in Low and Middle Income Countries: Springer; 2021. p. 3-15.</w:t>
      </w:r>
    </w:p>
    <w:p w14:paraId="1EEDFA77"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lang w:val="de-DE"/>
        </w:rPr>
        <w:t>2.</w:t>
      </w:r>
      <w:r w:rsidRPr="00DC75C6">
        <w:rPr>
          <w:rFonts w:ascii="Garamond" w:hAnsi="Garamond"/>
          <w:bCs/>
          <w:iCs/>
          <w:sz w:val="20"/>
          <w:szCs w:val="20"/>
          <w:lang w:val="de-DE"/>
        </w:rPr>
        <w:tab/>
        <w:t xml:space="preserve">Riskin DJ, Longaker MT, Gertner M, Krummel TM. </w:t>
      </w:r>
      <w:r w:rsidRPr="00DC75C6">
        <w:rPr>
          <w:rFonts w:ascii="Garamond" w:hAnsi="Garamond"/>
          <w:bCs/>
          <w:iCs/>
          <w:sz w:val="20"/>
          <w:szCs w:val="20"/>
        </w:rPr>
        <w:t>Innovation in surgery: a historical perspective. Annals of surgery. 2006;244(5):686-693.</w:t>
      </w:r>
    </w:p>
    <w:p w14:paraId="2AAE6922"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w:t>
      </w:r>
      <w:r w:rsidRPr="00DC75C6">
        <w:rPr>
          <w:rFonts w:ascii="Garamond" w:hAnsi="Garamond"/>
          <w:bCs/>
          <w:iCs/>
          <w:sz w:val="20"/>
          <w:szCs w:val="20"/>
        </w:rPr>
        <w:tab/>
        <w:t>Bruns SD, Davis BR, Demirjian AN, Ganai S, House MG, Saidi RF, et al. The subspecialization of surgery: a paradigm shift. Journal of Gastrointestinal Surgery. 2014;18:1523-1531.</w:t>
      </w:r>
    </w:p>
    <w:p w14:paraId="0003FA89"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w:t>
      </w:r>
      <w:r w:rsidRPr="00DC75C6">
        <w:rPr>
          <w:rFonts w:ascii="Garamond" w:hAnsi="Garamond"/>
          <w:bCs/>
          <w:iCs/>
          <w:sz w:val="20"/>
          <w:szCs w:val="20"/>
        </w:rPr>
        <w:tab/>
        <w:t>Bell Jr RH. Graduate education in general surgery and its related specialties and subspecialties in the United States. World journal of surgery. 2008;32(10):2178-2184.</w:t>
      </w:r>
    </w:p>
    <w:p w14:paraId="33AF05F1"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5.</w:t>
      </w:r>
      <w:r w:rsidRPr="00DC75C6">
        <w:rPr>
          <w:rFonts w:ascii="Garamond" w:hAnsi="Garamond"/>
          <w:bCs/>
          <w:iCs/>
          <w:sz w:val="20"/>
          <w:szCs w:val="20"/>
        </w:rPr>
        <w:tab/>
        <w:t>Graham V, Arora B. Women in surgery: trends in nine surgical specialties. ANZ Journal of Surgery. 2023;93(10):2344-2349.</w:t>
      </w:r>
    </w:p>
    <w:p w14:paraId="5C83B82B"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6.</w:t>
      </w:r>
      <w:r w:rsidRPr="00DC75C6">
        <w:rPr>
          <w:rFonts w:ascii="Garamond" w:hAnsi="Garamond"/>
          <w:bCs/>
          <w:iCs/>
          <w:sz w:val="20"/>
          <w:szCs w:val="20"/>
        </w:rPr>
        <w:tab/>
        <w:t>Bernstein SL, Wei C, Gu A, Campbell JC, Fufa D. An analysis of underrepresented in medicine away rotation scholarships in surgical specialties. Journal of Graduate Medical Education. 2022;14(5):533-541.</w:t>
      </w:r>
    </w:p>
    <w:p w14:paraId="443D2FD3"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7.</w:t>
      </w:r>
      <w:r w:rsidRPr="00DC75C6">
        <w:rPr>
          <w:rFonts w:ascii="Garamond" w:hAnsi="Garamond"/>
          <w:bCs/>
          <w:iCs/>
          <w:sz w:val="20"/>
          <w:szCs w:val="20"/>
        </w:rPr>
        <w:tab/>
        <w:t>Petry JJ. Surgery and meaning. Surgery. 2000;127(4):363-365.</w:t>
      </w:r>
    </w:p>
    <w:p w14:paraId="7A608232"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8.</w:t>
      </w:r>
      <w:r w:rsidRPr="00DC75C6">
        <w:rPr>
          <w:rFonts w:ascii="Garamond" w:hAnsi="Garamond"/>
          <w:bCs/>
          <w:iCs/>
          <w:sz w:val="20"/>
          <w:szCs w:val="20"/>
        </w:rPr>
        <w:tab/>
        <w:t>Donald DU. The curious case of medical negligence in Nigeria. The International Journal of Indian Psychology. 2014;2(1):138-142.</w:t>
      </w:r>
    </w:p>
    <w:p w14:paraId="636FC27B"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9.</w:t>
      </w:r>
      <w:r w:rsidRPr="00DC75C6">
        <w:rPr>
          <w:rFonts w:ascii="Garamond" w:hAnsi="Garamond"/>
          <w:bCs/>
          <w:iCs/>
          <w:sz w:val="20"/>
          <w:szCs w:val="20"/>
        </w:rPr>
        <w:tab/>
        <w:t>Alleyne G, Breman J, Claeson M, Evans D, Jamison D, Jha P, et al. Disease control priorities in developing countries. World Bank/OUP; 2006.</w:t>
      </w:r>
    </w:p>
    <w:p w14:paraId="5184CE83"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10.</w:t>
      </w:r>
      <w:r w:rsidRPr="00DC75C6">
        <w:rPr>
          <w:rFonts w:ascii="Garamond" w:hAnsi="Garamond"/>
          <w:bCs/>
          <w:iCs/>
          <w:sz w:val="20"/>
          <w:szCs w:val="20"/>
        </w:rPr>
        <w:tab/>
        <w:t>Pollock JD, Love TP, Steffes BC, Thompson DC, Mellinger J, Haisch C. Is it Possible to Train Surgeons for Rural Africa? A Report of a Successful International Program. World Journal of Surgery. 2011;35(3):493-499.</w:t>
      </w:r>
    </w:p>
    <w:p w14:paraId="6EF34BA8"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11.</w:t>
      </w:r>
      <w:r w:rsidRPr="00DC75C6">
        <w:rPr>
          <w:rFonts w:ascii="Garamond" w:hAnsi="Garamond"/>
          <w:bCs/>
          <w:iCs/>
          <w:sz w:val="20"/>
          <w:szCs w:val="20"/>
        </w:rPr>
        <w:tab/>
        <w:t>Zerhouni YA, Abu-Bonsrah N, Mehes M, Goldstein S, Buyske J, Abdullah F. General surgery education: a systematic review of training worldwide. The Lancet. 2015;385:S39.</w:t>
      </w:r>
    </w:p>
    <w:p w14:paraId="06AA6498"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12.</w:t>
      </w:r>
      <w:r w:rsidRPr="00DC75C6">
        <w:rPr>
          <w:rFonts w:ascii="Garamond" w:hAnsi="Garamond"/>
          <w:bCs/>
          <w:iCs/>
          <w:sz w:val="20"/>
          <w:szCs w:val="20"/>
        </w:rPr>
        <w:tab/>
        <w:t>Fritz T, Stachel N, Braun BJ. Evidence in surgical training–a review. Innovative Surgical Sciences. 2019;4(1):7-13.</w:t>
      </w:r>
    </w:p>
    <w:p w14:paraId="51E1D8BC"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13.</w:t>
      </w:r>
      <w:r w:rsidRPr="00DC75C6">
        <w:rPr>
          <w:rFonts w:ascii="Garamond" w:hAnsi="Garamond"/>
          <w:bCs/>
          <w:iCs/>
          <w:sz w:val="20"/>
          <w:szCs w:val="20"/>
        </w:rPr>
        <w:tab/>
        <w:t>Ajah JL. Low Pass-rate in postgraduate surgical examination in Nigeria and its contribution to the low surgeon workforce in the country; a review article. SICOT-J. 2018;4:36. Doi.org/10.1051/sicotj/2018008</w:t>
      </w:r>
    </w:p>
    <w:p w14:paraId="60448301"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14.</w:t>
      </w:r>
      <w:r w:rsidRPr="00DC75C6">
        <w:rPr>
          <w:rFonts w:ascii="Garamond" w:hAnsi="Garamond"/>
          <w:bCs/>
          <w:iCs/>
          <w:sz w:val="20"/>
          <w:szCs w:val="20"/>
        </w:rPr>
        <w:tab/>
        <w:t>Scrimgeour D, Cleland J, Lee A, Brennan P. Which factors predict success in the mandatory UK postgraduate surgical exam: The Intercollegiate Membership of the Royal College of Surgeons (MRCS)? the surgeon. 2018;16(4):220-226.</w:t>
      </w:r>
    </w:p>
    <w:p w14:paraId="3F62ADFB"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15.</w:t>
      </w:r>
      <w:r w:rsidRPr="00DC75C6">
        <w:rPr>
          <w:rFonts w:ascii="Garamond" w:hAnsi="Garamond"/>
          <w:bCs/>
          <w:iCs/>
          <w:sz w:val="20"/>
          <w:szCs w:val="20"/>
        </w:rPr>
        <w:tab/>
        <w:t>McIlhenny C, Kurashima Y, Chan C, Hirano S, Domínguez-Rosado I, Stefanidis D. General surgery education across three continents. The American Journal of Surgery. 2018;215(2):209-213.</w:t>
      </w:r>
    </w:p>
    <w:p w14:paraId="47B9503F"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16.</w:t>
      </w:r>
      <w:r w:rsidRPr="00DC75C6">
        <w:rPr>
          <w:rFonts w:ascii="Garamond" w:hAnsi="Garamond"/>
          <w:bCs/>
          <w:iCs/>
          <w:sz w:val="20"/>
          <w:szCs w:val="20"/>
        </w:rPr>
        <w:tab/>
        <w:t>Young CJ, Gladman MA. Examination Surgery: a guide to passing the fellowship examination in general surgery: Elsevier Health Sciences; 2013.</w:t>
      </w:r>
    </w:p>
    <w:p w14:paraId="2B486777"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17.</w:t>
      </w:r>
      <w:r w:rsidRPr="00DC75C6">
        <w:rPr>
          <w:rFonts w:ascii="Garamond" w:hAnsi="Garamond"/>
          <w:bCs/>
          <w:iCs/>
          <w:sz w:val="20"/>
          <w:szCs w:val="20"/>
        </w:rPr>
        <w:tab/>
        <w:t>Ajao O, Ajao O, Ugwu B, Yawe K, Ezeome E. Factors determining the results of the examination of the West African college of surgeons in general surgery. Journal of the West African College of Surgeons. 2014;4(4):1-26.</w:t>
      </w:r>
    </w:p>
    <w:p w14:paraId="13B60D43"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18.</w:t>
      </w:r>
      <w:r w:rsidRPr="00DC75C6">
        <w:rPr>
          <w:rFonts w:ascii="Garamond" w:hAnsi="Garamond"/>
          <w:bCs/>
          <w:iCs/>
          <w:sz w:val="20"/>
          <w:szCs w:val="20"/>
        </w:rPr>
        <w:tab/>
        <w:t>Harken AH. The general, general surgeon. The American journal of surgery. 1998;176(6):494-6.</w:t>
      </w:r>
    </w:p>
    <w:p w14:paraId="4A276C53"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19.</w:t>
      </w:r>
      <w:r w:rsidRPr="00DC75C6">
        <w:rPr>
          <w:rFonts w:ascii="Garamond" w:hAnsi="Garamond"/>
          <w:bCs/>
          <w:iCs/>
          <w:sz w:val="20"/>
          <w:szCs w:val="20"/>
        </w:rPr>
        <w:tab/>
        <w:t>Okonofua FE. Postgraduate medical education in Nigeria: Past, present, and future. Tropical Journal of Obstetrics and Gynaecology. 2018;35(1):1-13.</w:t>
      </w:r>
    </w:p>
    <w:p w14:paraId="657393B4"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lastRenderedPageBreak/>
        <w:t>20.</w:t>
      </w:r>
      <w:r w:rsidRPr="00DC75C6">
        <w:rPr>
          <w:rFonts w:ascii="Garamond" w:hAnsi="Garamond"/>
          <w:bCs/>
          <w:iCs/>
          <w:sz w:val="20"/>
          <w:szCs w:val="20"/>
        </w:rPr>
        <w:tab/>
        <w:t>Bode C, Olatosi J, Ademuyiwa A. Accreditation of training programmes by the West African College of Surgeons. Journal of the West African College of Surgeons. 2012;2(2):95-109.</w:t>
      </w:r>
    </w:p>
    <w:p w14:paraId="1DF63B48"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21.</w:t>
      </w:r>
      <w:r w:rsidRPr="00DC75C6">
        <w:rPr>
          <w:rFonts w:ascii="Garamond" w:hAnsi="Garamond"/>
          <w:bCs/>
          <w:iCs/>
          <w:sz w:val="20"/>
          <w:szCs w:val="20"/>
        </w:rPr>
        <w:tab/>
        <w:t>Ijah RFOA, Dayi JO, Iroegbu-Emeruem LU, Oparaodu UA, Uriah SS, Dan-Jumbo A, et al. Accreditation of Specialties Across Departments for Postgraduate Medical Training at the Rivers State University Teaching Hospital. European Journal of Medical and Health Research. 2025;3(3):151-161.</w:t>
      </w:r>
    </w:p>
    <w:p w14:paraId="0A4CF94C"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lang w:val="de-DE"/>
        </w:rPr>
        <w:t>22.</w:t>
      </w:r>
      <w:r w:rsidRPr="00DC75C6">
        <w:rPr>
          <w:rFonts w:ascii="Garamond" w:hAnsi="Garamond"/>
          <w:bCs/>
          <w:iCs/>
          <w:sz w:val="20"/>
          <w:szCs w:val="20"/>
          <w:lang w:val="de-DE"/>
        </w:rPr>
        <w:tab/>
        <w:t xml:space="preserve">Ojumu C, Ainoko AA, Oluwakorede AA. </w:t>
      </w:r>
      <w:r w:rsidRPr="00DC75C6">
        <w:rPr>
          <w:rFonts w:ascii="Garamond" w:hAnsi="Garamond"/>
          <w:bCs/>
          <w:iCs/>
          <w:sz w:val="20"/>
          <w:szCs w:val="20"/>
        </w:rPr>
        <w:t>Law and medicine in nigeria: Legal cum institutional frameworks in focus. African Journal of Law, Ethics and Education (ISSN: 2756-6870). 2024;5(1):20-39.</w:t>
      </w:r>
    </w:p>
    <w:p w14:paraId="46049EAB"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23.</w:t>
      </w:r>
      <w:r w:rsidRPr="00DC75C6">
        <w:rPr>
          <w:rFonts w:ascii="Garamond" w:hAnsi="Garamond"/>
          <w:bCs/>
          <w:iCs/>
          <w:sz w:val="20"/>
          <w:szCs w:val="20"/>
        </w:rPr>
        <w:tab/>
        <w:t>Wiedemann P. How to become a good surgeon. Elsevier; 2023. p. 63-66.</w:t>
      </w:r>
    </w:p>
    <w:p w14:paraId="3A47D998"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24.</w:t>
      </w:r>
      <w:r w:rsidRPr="00DC75C6">
        <w:rPr>
          <w:rFonts w:ascii="Garamond" w:hAnsi="Garamond"/>
          <w:bCs/>
          <w:iCs/>
          <w:sz w:val="20"/>
          <w:szCs w:val="20"/>
        </w:rPr>
        <w:tab/>
        <w:t>Akopov AL, Artioukh DY. Good surgeon: A search for meaning. Turkish Journal of Surgery. 2017;33(2):49-50. DOI: 10.5152/turkjsurg.2017.3866</w:t>
      </w:r>
    </w:p>
    <w:p w14:paraId="71735D07"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25.</w:t>
      </w:r>
      <w:r w:rsidRPr="00DC75C6">
        <w:rPr>
          <w:rFonts w:ascii="Garamond" w:hAnsi="Garamond"/>
          <w:bCs/>
          <w:iCs/>
          <w:sz w:val="20"/>
          <w:szCs w:val="20"/>
        </w:rPr>
        <w:tab/>
        <w:t>Luscan R, Malheiro E, Sisso F, Wartelle S, Parc Y, Fauroux B, et al. What defines a great surgeon? A survey study confronting perspectives. Frontiers in Medicine. 2023;10:1210915. DOI 10.3389/fmed.2023.1210915.</w:t>
      </w:r>
    </w:p>
    <w:p w14:paraId="71C4DA50"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26.</w:t>
      </w:r>
      <w:r w:rsidRPr="00DC75C6">
        <w:rPr>
          <w:rFonts w:ascii="Garamond" w:hAnsi="Garamond"/>
          <w:bCs/>
          <w:iCs/>
          <w:sz w:val="20"/>
          <w:szCs w:val="20"/>
        </w:rPr>
        <w:tab/>
        <w:t>Umunna J. The scope and challenges of rural surgical practice in Nigeria. Nigerian Journal of Surgery. 2011;17(1):25-28.</w:t>
      </w:r>
    </w:p>
    <w:p w14:paraId="27F82A2C"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27.</w:t>
      </w:r>
      <w:r w:rsidRPr="00DC75C6">
        <w:rPr>
          <w:rFonts w:ascii="Garamond" w:hAnsi="Garamond"/>
          <w:bCs/>
          <w:iCs/>
          <w:sz w:val="20"/>
          <w:szCs w:val="20"/>
        </w:rPr>
        <w:tab/>
        <w:t>Quick J. The role of the surgical care practitioner within the surgical team. British Journal of Nursing. 2013;22(13):759-765.</w:t>
      </w:r>
    </w:p>
    <w:p w14:paraId="76769E3E"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28.</w:t>
      </w:r>
      <w:r w:rsidRPr="00DC75C6">
        <w:rPr>
          <w:rFonts w:ascii="Garamond" w:hAnsi="Garamond"/>
          <w:bCs/>
          <w:iCs/>
          <w:sz w:val="20"/>
          <w:szCs w:val="20"/>
        </w:rPr>
        <w:tab/>
        <w:t>Howard RA, Thelen AE, Chen X, Gates R, Krumm AE, Millis MA, et al. Mortality and severe complications among newly graduated surgeons in the United States. Annals of surgery. 2024;279(4):555-560.</w:t>
      </w:r>
    </w:p>
    <w:p w14:paraId="3FA19C92"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29.</w:t>
      </w:r>
      <w:r w:rsidRPr="00DC75C6">
        <w:rPr>
          <w:rFonts w:ascii="Garamond" w:hAnsi="Garamond"/>
          <w:bCs/>
          <w:iCs/>
          <w:sz w:val="20"/>
          <w:szCs w:val="20"/>
        </w:rPr>
        <w:tab/>
        <w:t>van Heemskerken P, Broekhuizen H, Gajewski J, Brugha R, Bijlmakers L. Barriers to surgery performed by non-physician clinicians in sub-Saharan Africa—a scoping review. Human Resources for Health. 2020;18(1):51. Doi.org/10.1186/s12960-020-00490-y.</w:t>
      </w:r>
    </w:p>
    <w:p w14:paraId="3600642E"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30.</w:t>
      </w:r>
      <w:r w:rsidRPr="00DC75C6">
        <w:rPr>
          <w:rFonts w:ascii="Garamond" w:hAnsi="Garamond"/>
          <w:bCs/>
          <w:iCs/>
          <w:sz w:val="20"/>
          <w:szCs w:val="20"/>
        </w:rPr>
        <w:tab/>
        <w:t>Jesuyajolu DA, Okeke C, Obi C, Nicholas A. Access to quality surgical care in Nigeria: a narrative review of the challenges, and the way forward. Surgery in Practice and Science. 2022;9:100070. Doi.org/10.1016/j.sipas.2022.100070.</w:t>
      </w:r>
    </w:p>
    <w:p w14:paraId="48101C11"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31.</w:t>
      </w:r>
      <w:r w:rsidRPr="00DC75C6">
        <w:rPr>
          <w:rFonts w:ascii="Garamond" w:hAnsi="Garamond"/>
          <w:bCs/>
          <w:iCs/>
          <w:sz w:val="20"/>
          <w:szCs w:val="20"/>
        </w:rPr>
        <w:tab/>
        <w:t xml:space="preserve">Ugwu JO, Ekwunife OH, Modekwe VI, Mbaeri TU, Obiechina SO, Ugwunne CA. Post-circumcision urethrocutaneous fistulae: presentations, repairs and outcomes in a tertiary </w:t>
      </w:r>
      <w:r w:rsidRPr="00DC75C6">
        <w:rPr>
          <w:rFonts w:ascii="Garamond" w:hAnsi="Garamond"/>
          <w:bCs/>
          <w:iCs/>
          <w:sz w:val="20"/>
          <w:szCs w:val="20"/>
        </w:rPr>
        <w:t>centre. African Journal of Paediatric Surgery. 2023;20(2):93-96.</w:t>
      </w:r>
    </w:p>
    <w:p w14:paraId="2D118C79"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32.</w:t>
      </w:r>
      <w:r w:rsidRPr="00DC75C6">
        <w:rPr>
          <w:rFonts w:ascii="Garamond" w:hAnsi="Garamond"/>
          <w:bCs/>
          <w:iCs/>
          <w:sz w:val="20"/>
          <w:szCs w:val="20"/>
        </w:rPr>
        <w:tab/>
        <w:t xml:space="preserve">Onyedika-Ugoeze N. World Patient Safety Day: Nigeria battles spike in medical errors, negligence in hospitals Abuja: The Guardian; 2024 [Available from: </w:t>
      </w:r>
      <w:hyperlink r:id="rId30" w:history="1">
        <w:r w:rsidRPr="00DC75C6">
          <w:rPr>
            <w:rStyle w:val="Hyperlink"/>
            <w:rFonts w:ascii="Garamond" w:hAnsi="Garamond"/>
            <w:bCs/>
            <w:iCs/>
            <w:sz w:val="20"/>
            <w:szCs w:val="20"/>
          </w:rPr>
          <w:t>https://guardian.ng/news/world-patient-safety-day-nigeria-battles-spike-in-medical-errors-negligence-in-hospitals/</w:t>
        </w:r>
      </w:hyperlink>
      <w:r w:rsidRPr="00DC75C6">
        <w:rPr>
          <w:rFonts w:ascii="Garamond" w:hAnsi="Garamond"/>
          <w:bCs/>
          <w:iCs/>
          <w:sz w:val="20"/>
          <w:szCs w:val="20"/>
        </w:rPr>
        <w:t>.</w:t>
      </w:r>
    </w:p>
    <w:p w14:paraId="1546BEB3"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33.</w:t>
      </w:r>
      <w:r w:rsidRPr="00DC75C6">
        <w:rPr>
          <w:rFonts w:ascii="Garamond" w:hAnsi="Garamond"/>
          <w:bCs/>
          <w:iCs/>
          <w:sz w:val="20"/>
          <w:szCs w:val="20"/>
        </w:rPr>
        <w:tab/>
        <w:t>Iloh GUP, Chuku A, Amadi AN. Medical errors in Nigeria: A cross-sectional study of medical practitioners in Abia State. Archives of Medicine and Health Sciences. 2017;5(1):44-49.</w:t>
      </w:r>
    </w:p>
    <w:p w14:paraId="560E8A1B"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34.</w:t>
      </w:r>
      <w:r w:rsidRPr="00DC75C6">
        <w:rPr>
          <w:rFonts w:ascii="Garamond" w:hAnsi="Garamond"/>
          <w:bCs/>
          <w:iCs/>
          <w:sz w:val="20"/>
          <w:szCs w:val="20"/>
        </w:rPr>
        <w:tab/>
        <w:t>Balogun JA, Adekanmbi AA, Balogun FM. Surgical residents as “second victims” following exposure to medical errors in a tertiary health training facility in Nigeria: a phenomenology study. Patient Safety in Surgery. 2023;17(1):18. Doi.org/10.1186/s13037-023-00370-z</w:t>
      </w:r>
    </w:p>
    <w:p w14:paraId="06D506AD"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35.</w:t>
      </w:r>
      <w:r w:rsidRPr="00DC75C6">
        <w:rPr>
          <w:rFonts w:ascii="Garamond" w:hAnsi="Garamond"/>
          <w:bCs/>
          <w:iCs/>
          <w:sz w:val="20"/>
          <w:szCs w:val="20"/>
        </w:rPr>
        <w:tab/>
        <w:t>Gabriel AO, Faith A. Documentation of Medical Errors in Nigeria: A Review. Research Square. 2024. DOI: https://doi.org/10.21203/rs.3.rs-4002952/v1</w:t>
      </w:r>
    </w:p>
    <w:p w14:paraId="356DDEA9"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36.</w:t>
      </w:r>
      <w:r w:rsidRPr="00DC75C6">
        <w:rPr>
          <w:rFonts w:ascii="Garamond" w:hAnsi="Garamond"/>
          <w:bCs/>
          <w:iCs/>
          <w:sz w:val="20"/>
          <w:szCs w:val="20"/>
        </w:rPr>
        <w:tab/>
        <w:t>Odunsi B. Medical Negligence and Its Litigation in Nigeria. Beijing L Rev. 2023;14:1090-1122. DOI: 10.4236/blr.2023.142058.</w:t>
      </w:r>
    </w:p>
    <w:p w14:paraId="5303BBA1"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37.</w:t>
      </w:r>
      <w:r w:rsidRPr="00DC75C6">
        <w:rPr>
          <w:rFonts w:ascii="Garamond" w:hAnsi="Garamond"/>
          <w:bCs/>
          <w:iCs/>
          <w:sz w:val="20"/>
          <w:szCs w:val="20"/>
        </w:rPr>
        <w:tab/>
        <w:t>Martin D. Global patient outcomes after elective surgery: prospective cohort study in 27 low-, middle-and high-income countries. British Journal of Anaesthesia. 2016;117(5):601.</w:t>
      </w:r>
    </w:p>
    <w:p w14:paraId="5141FF35"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38.</w:t>
      </w:r>
      <w:r w:rsidRPr="00DC75C6">
        <w:rPr>
          <w:rFonts w:ascii="Garamond" w:hAnsi="Garamond"/>
          <w:bCs/>
          <w:iCs/>
          <w:sz w:val="20"/>
          <w:szCs w:val="20"/>
        </w:rPr>
        <w:tab/>
        <w:t>Grimes CE, Law RS, Borgstein ES, Mkandawire NC, Lavy CB. Systematic review of met and unmet need of surgical disease in rural sub</w:t>
      </w:r>
      <w:r w:rsidRPr="00DC75C6">
        <w:rPr>
          <w:rFonts w:ascii="Cambria Math" w:hAnsi="Cambria Math" w:cs="Cambria Math"/>
          <w:bCs/>
          <w:iCs/>
          <w:sz w:val="20"/>
          <w:szCs w:val="20"/>
        </w:rPr>
        <w:t>‐</w:t>
      </w:r>
      <w:r w:rsidRPr="00DC75C6">
        <w:rPr>
          <w:rFonts w:ascii="Garamond" w:hAnsi="Garamond"/>
          <w:bCs/>
          <w:iCs/>
          <w:sz w:val="20"/>
          <w:szCs w:val="20"/>
        </w:rPr>
        <w:t>Saharan Africa. World journal of surgery. 2012;36(1):8-23.</w:t>
      </w:r>
    </w:p>
    <w:p w14:paraId="6BE8676C"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39.</w:t>
      </w:r>
      <w:r w:rsidRPr="00DC75C6">
        <w:rPr>
          <w:rFonts w:ascii="Garamond" w:hAnsi="Garamond"/>
          <w:bCs/>
          <w:iCs/>
          <w:sz w:val="20"/>
          <w:szCs w:val="20"/>
        </w:rPr>
        <w:tab/>
        <w:t>Lawal TA. Management of postoperative fecal incontinence by pediatric surgeons in Nigeria: a pilot study. Annals of Pediatric Surgery. 2020;16:1-5.</w:t>
      </w:r>
    </w:p>
    <w:p w14:paraId="4DD48BE6"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40.</w:t>
      </w:r>
      <w:r w:rsidRPr="00DC75C6">
        <w:rPr>
          <w:rFonts w:ascii="Garamond" w:hAnsi="Garamond"/>
          <w:bCs/>
          <w:iCs/>
          <w:sz w:val="20"/>
          <w:szCs w:val="20"/>
        </w:rPr>
        <w:tab/>
        <w:t>Bharucha AE, Knowles CH, Mack I, Malcolm A, Oblizajek N, Rao S, et al. Faecal incontinence in adults. Nature Reviews Disease Primers. 2022;8(1):53. DOI: https://doi.org/10.1038/s41572-022-00381-7.</w:t>
      </w:r>
    </w:p>
    <w:p w14:paraId="6E07E585"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41.</w:t>
      </w:r>
      <w:r w:rsidRPr="00DC75C6">
        <w:rPr>
          <w:rFonts w:ascii="Garamond" w:hAnsi="Garamond"/>
          <w:bCs/>
          <w:iCs/>
          <w:sz w:val="20"/>
          <w:szCs w:val="20"/>
        </w:rPr>
        <w:tab/>
        <w:t>Pucciani F. Post-surgical fecal incontinence. Updates in Surgery. 2018;70(4):477-484.</w:t>
      </w:r>
    </w:p>
    <w:p w14:paraId="3FFD1FE5"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42.</w:t>
      </w:r>
      <w:r w:rsidRPr="00DC75C6">
        <w:rPr>
          <w:rFonts w:ascii="Garamond" w:hAnsi="Garamond"/>
          <w:bCs/>
          <w:iCs/>
          <w:sz w:val="20"/>
          <w:szCs w:val="20"/>
        </w:rPr>
        <w:tab/>
        <w:t>Lunniss PJ, Gladman MA, Hetzer FH, Williams NS, Scott SM. Risk factors in acquired faecal incontinence. Journal of the Royal Society of Medicine. 2004;97(3):111-116.</w:t>
      </w:r>
    </w:p>
    <w:p w14:paraId="6CBD6257"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43.</w:t>
      </w:r>
      <w:r w:rsidRPr="00DC75C6">
        <w:rPr>
          <w:rFonts w:ascii="Garamond" w:hAnsi="Garamond"/>
          <w:bCs/>
          <w:iCs/>
          <w:sz w:val="20"/>
          <w:szCs w:val="20"/>
        </w:rPr>
        <w:tab/>
        <w:t>Anyaeze CM. Common Genitourinary Fistulas in. Rural Health. 2022:35.    DOI: 10.5772/intechopen.99116.</w:t>
      </w:r>
    </w:p>
    <w:p w14:paraId="38728EC1"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44.</w:t>
      </w:r>
      <w:r w:rsidRPr="00DC75C6">
        <w:rPr>
          <w:rFonts w:ascii="Garamond" w:hAnsi="Garamond"/>
          <w:bCs/>
          <w:iCs/>
          <w:sz w:val="20"/>
          <w:szCs w:val="20"/>
        </w:rPr>
        <w:tab/>
        <w:t xml:space="preserve">Harriott CB, Sadava EE. Management of complications after appendectomy: Literature </w:t>
      </w:r>
      <w:r w:rsidRPr="00DC75C6">
        <w:rPr>
          <w:rFonts w:ascii="Garamond" w:hAnsi="Garamond"/>
          <w:bCs/>
          <w:iCs/>
          <w:sz w:val="20"/>
          <w:szCs w:val="20"/>
        </w:rPr>
        <w:lastRenderedPageBreak/>
        <w:t>review. Current Problems in Surgery. 2024;61(7):101505. Doi.org/10.1016/j.cpsurg.2024.101505</w:t>
      </w:r>
    </w:p>
    <w:p w14:paraId="1DDB525D"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45.</w:t>
      </w:r>
      <w:r w:rsidRPr="00DC75C6">
        <w:rPr>
          <w:rFonts w:ascii="Garamond" w:hAnsi="Garamond"/>
          <w:bCs/>
          <w:iCs/>
          <w:sz w:val="20"/>
          <w:szCs w:val="20"/>
        </w:rPr>
        <w:tab/>
        <w:t>Amir-Azodi A, Setayesh M, Bazyar M, Ansari M, Yazdi-Feyzabadi V. Causes and consequences of quack medicine in health care: a scoping review of global experience. BMC Health Services Research. 2024;24(1):64. Doi.org/10.1186/s12913-023-10520-9.</w:t>
      </w:r>
    </w:p>
    <w:p w14:paraId="01F381DF"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46.</w:t>
      </w:r>
      <w:r w:rsidRPr="00DC75C6">
        <w:rPr>
          <w:rFonts w:ascii="Garamond" w:hAnsi="Garamond"/>
          <w:bCs/>
          <w:iCs/>
          <w:sz w:val="20"/>
          <w:szCs w:val="20"/>
        </w:rPr>
        <w:tab/>
        <w:t>Ndububa V. Medical quackery in Nigeria: why the silence? Nigerian Journal of Medicine. 2007;16(4):312-317.</w:t>
      </w:r>
    </w:p>
    <w:p w14:paraId="75C9F172"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47.</w:t>
      </w:r>
      <w:r w:rsidRPr="00DC75C6">
        <w:rPr>
          <w:rFonts w:ascii="Garamond" w:hAnsi="Garamond"/>
          <w:bCs/>
          <w:iCs/>
          <w:sz w:val="20"/>
          <w:szCs w:val="20"/>
        </w:rPr>
        <w:tab/>
        <w:t>Garner J. Blunt and penetrating trauma to the abdomen. Surgery (Oxford). 2005;23(6):223-228.</w:t>
      </w:r>
    </w:p>
    <w:p w14:paraId="5F408D6A"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48.</w:t>
      </w:r>
      <w:r w:rsidRPr="00DC75C6">
        <w:rPr>
          <w:rFonts w:ascii="Garamond" w:hAnsi="Garamond"/>
          <w:bCs/>
          <w:iCs/>
          <w:sz w:val="20"/>
          <w:szCs w:val="20"/>
        </w:rPr>
        <w:tab/>
        <w:t>Kyle E, Grice S, Naumann DN. Penetrating abdominal trauma. British Journal of Surgery. 2024;111(8):znae206. Doi.org/10.1093/bjs/znae206.</w:t>
      </w:r>
    </w:p>
    <w:p w14:paraId="4A7DF4BF"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49.</w:t>
      </w:r>
      <w:r w:rsidRPr="00DC75C6">
        <w:rPr>
          <w:rFonts w:ascii="Garamond" w:hAnsi="Garamond"/>
          <w:bCs/>
          <w:iCs/>
          <w:sz w:val="20"/>
          <w:szCs w:val="20"/>
        </w:rPr>
        <w:tab/>
        <w:t>Tuttle R, Kane III JM. Biopsy techniques for soft tissue and bowel sarcomas. Journal of Surgical Oncology. 2015;111(5):504-512.</w:t>
      </w:r>
    </w:p>
    <w:p w14:paraId="5D232A09"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50.</w:t>
      </w:r>
      <w:r w:rsidRPr="00DC75C6">
        <w:rPr>
          <w:rFonts w:ascii="Garamond" w:hAnsi="Garamond"/>
          <w:bCs/>
          <w:iCs/>
          <w:sz w:val="20"/>
          <w:szCs w:val="20"/>
        </w:rPr>
        <w:tab/>
        <w:t>Roland CL. Soft tissue tumors of the extremity. Surgical Clinics. 2020;100(3):669-680.</w:t>
      </w:r>
    </w:p>
    <w:p w14:paraId="291095A1"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51.</w:t>
      </w:r>
      <w:r w:rsidRPr="00DC75C6">
        <w:rPr>
          <w:rFonts w:ascii="Garamond" w:hAnsi="Garamond"/>
          <w:bCs/>
          <w:iCs/>
          <w:sz w:val="20"/>
          <w:szCs w:val="20"/>
        </w:rPr>
        <w:tab/>
        <w:t>Ameh EA, Sabo SY, Muhammad I. Late presentation of cancers in Zaria: an intractable problem. Tropical doctor. 1998;28(3):166-168.</w:t>
      </w:r>
    </w:p>
    <w:p w14:paraId="7C490CB7"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52.</w:t>
      </w:r>
      <w:r w:rsidRPr="00DC75C6">
        <w:rPr>
          <w:rFonts w:ascii="Garamond" w:hAnsi="Garamond"/>
          <w:bCs/>
          <w:iCs/>
          <w:sz w:val="20"/>
          <w:szCs w:val="20"/>
        </w:rPr>
        <w:tab/>
        <w:t>Obisesan B, Adeyemo W, Ladele BS. Management of giant ameloblastoma in an African environment-report of 2 cases. Pakistan Oral and Dental Journal 2004; 24 (1): 3-6.</w:t>
      </w:r>
    </w:p>
    <w:p w14:paraId="1979B069"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53.</w:t>
      </w:r>
      <w:r w:rsidRPr="00DC75C6">
        <w:rPr>
          <w:rFonts w:ascii="Garamond" w:hAnsi="Garamond"/>
          <w:bCs/>
          <w:iCs/>
          <w:sz w:val="20"/>
          <w:szCs w:val="20"/>
        </w:rPr>
        <w:tab/>
        <w:t>Van Vuuren S, Frank L. Southern African medicinal plants used as blood purifiers. Journal of ethnopharmacology. 2020;249:112434. Doi.org/10.1016/j.jep.2019.112434.</w:t>
      </w:r>
    </w:p>
    <w:p w14:paraId="6C715D38" w14:textId="77777777" w:rsidR="00DC75C6" w:rsidRPr="00DC75C6" w:rsidRDefault="00DC75C6" w:rsidP="00321C75">
      <w:pPr>
        <w:ind w:left="284" w:hanging="284"/>
        <w:rPr>
          <w:rFonts w:ascii="Garamond" w:hAnsi="Garamond"/>
          <w:bCs/>
          <w:iCs/>
          <w:sz w:val="20"/>
          <w:szCs w:val="20"/>
        </w:rPr>
      </w:pPr>
      <w:r w:rsidRPr="00DC75C6">
        <w:rPr>
          <w:rFonts w:ascii="Garamond" w:hAnsi="Garamond"/>
          <w:bCs/>
          <w:iCs/>
          <w:sz w:val="20"/>
          <w:szCs w:val="20"/>
        </w:rPr>
        <w:t>54.</w:t>
      </w:r>
      <w:r w:rsidRPr="00DC75C6">
        <w:rPr>
          <w:rFonts w:ascii="Garamond" w:hAnsi="Garamond"/>
          <w:bCs/>
          <w:iCs/>
          <w:sz w:val="20"/>
          <w:szCs w:val="20"/>
        </w:rPr>
        <w:tab/>
        <w:t>Emordi VC, Aisien E, Osagie OT, Osifo OD. Evisceration following abdominal scarification in neonates. Journal of Tropical Pediatrics. 2018;64(3):237-240.</w:t>
      </w:r>
    </w:p>
    <w:p w14:paraId="7333FD6A" w14:textId="193818C0" w:rsidR="007A1526" w:rsidRDefault="00DC75C6" w:rsidP="00321C75">
      <w:pPr>
        <w:rPr>
          <w:rFonts w:ascii="Garamond" w:hAnsi="Garamond"/>
          <w:bCs/>
          <w:iCs/>
          <w:sz w:val="20"/>
          <w:szCs w:val="20"/>
        </w:rPr>
      </w:pPr>
      <w:r w:rsidRPr="00DC75C6">
        <w:rPr>
          <w:rFonts w:ascii="Garamond" w:hAnsi="Garamond"/>
          <w:bCs/>
          <w:iCs/>
          <w:sz w:val="20"/>
          <w:szCs w:val="20"/>
        </w:rPr>
        <w:fldChar w:fldCharType="end"/>
      </w:r>
    </w:p>
    <w:p w14:paraId="62CA51F6" w14:textId="77777777" w:rsidR="00321C75" w:rsidRPr="00E34213" w:rsidRDefault="00321C75" w:rsidP="00321C75">
      <w:pPr>
        <w:rPr>
          <w:rFonts w:ascii="Garamond" w:hAnsi="Garamond"/>
          <w:bCs/>
          <w:iCs/>
          <w:sz w:val="20"/>
          <w:szCs w:val="20"/>
        </w:rPr>
      </w:pPr>
    </w:p>
    <w:sectPr w:rsidR="00321C75" w:rsidRPr="00E34213" w:rsidSect="00DC75C6">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1DF8" w14:textId="77777777" w:rsidR="00C55D4A" w:rsidRDefault="00C55D4A" w:rsidP="00202B90">
      <w:r>
        <w:separator/>
      </w:r>
    </w:p>
  </w:endnote>
  <w:endnote w:type="continuationSeparator" w:id="0">
    <w:p w14:paraId="13F54158" w14:textId="77777777" w:rsidR="00C55D4A" w:rsidRDefault="00C55D4A"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7" w:name="_Hlk114232143"/>
    <w:bookmarkStart w:id="8"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7"/>
    <w:bookmarkEnd w:id="8"/>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80F8E" w14:textId="77777777" w:rsidR="00C55D4A" w:rsidRDefault="00C55D4A" w:rsidP="00202B90">
      <w:bookmarkStart w:id="0" w:name="_Hlk191386689"/>
      <w:bookmarkEnd w:id="0"/>
      <w:r>
        <w:separator/>
      </w:r>
    </w:p>
  </w:footnote>
  <w:footnote w:type="continuationSeparator" w:id="0">
    <w:p w14:paraId="3DB932C5" w14:textId="77777777" w:rsidR="00C55D4A" w:rsidRDefault="00C55D4A"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6"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6"/>
  <w:p w14:paraId="1B472BB3" w14:textId="77777777" w:rsidR="00341F1E" w:rsidRPr="00341F1E" w:rsidRDefault="00341F1E" w:rsidP="00E94E49">
    <w:pPr>
      <w:pStyle w:val="Header"/>
      <w:tabs>
        <w:tab w:val="clear" w:pos="4320"/>
        <w:tab w:val="clear" w:pos="8640"/>
        <w:tab w:val="left" w:pos="630"/>
      </w:tabs>
      <w:jc w:val="both"/>
      <w:rPr>
        <w:rFonts w:ascii="Garamond" w:hAnsi="Garamond"/>
        <w:bCs/>
        <w:sz w:val="20"/>
        <w:szCs w:val="22"/>
      </w:rPr>
    </w:pPr>
    <w:r w:rsidRPr="00341F1E">
      <w:rPr>
        <w:rFonts w:ascii="Garamond" w:hAnsi="Garamond"/>
        <w:bCs/>
        <w:sz w:val="20"/>
        <w:szCs w:val="22"/>
        <w:lang w:val="en-GB"/>
      </w:rPr>
      <w:t>Inexperienced surgical interventions in specialized General Surgery diseases</w:t>
    </w:r>
    <w:r w:rsidRPr="00341F1E">
      <w:rPr>
        <w:rFonts w:ascii="Garamond" w:hAnsi="Garamond"/>
        <w:bCs/>
        <w:sz w:val="20"/>
        <w:szCs w:val="22"/>
      </w:rPr>
      <w:t xml:space="preserve"> </w:t>
    </w:r>
  </w:p>
  <w:p w14:paraId="5D172485" w14:textId="6188A7E3" w:rsidR="002238CA" w:rsidRDefault="00341F1E"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Ijah</w:t>
    </w:r>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9AB1C5D" w14:textId="77777777" w:rsidR="00341F1E" w:rsidRPr="00341F1E" w:rsidRDefault="00341F1E" w:rsidP="00341F1E">
    <w:pPr>
      <w:pStyle w:val="Header"/>
      <w:tabs>
        <w:tab w:val="clear" w:pos="4320"/>
        <w:tab w:val="clear" w:pos="8640"/>
        <w:tab w:val="left" w:pos="630"/>
      </w:tabs>
      <w:jc w:val="both"/>
      <w:rPr>
        <w:rFonts w:ascii="Garamond" w:hAnsi="Garamond"/>
        <w:bCs/>
        <w:sz w:val="20"/>
        <w:szCs w:val="22"/>
      </w:rPr>
    </w:pPr>
    <w:r w:rsidRPr="00341F1E">
      <w:rPr>
        <w:rFonts w:ascii="Garamond" w:hAnsi="Garamond"/>
        <w:bCs/>
        <w:sz w:val="20"/>
        <w:szCs w:val="22"/>
        <w:lang w:val="en-GB"/>
      </w:rPr>
      <w:t>Inexperienced surgical interventions in specialized General Surgery diseases</w:t>
    </w:r>
    <w:r w:rsidRPr="00341F1E">
      <w:rPr>
        <w:rFonts w:ascii="Garamond" w:hAnsi="Garamond"/>
        <w:bCs/>
        <w:sz w:val="20"/>
        <w:szCs w:val="22"/>
      </w:rPr>
      <w:t xml:space="preserve"> </w:t>
    </w:r>
  </w:p>
  <w:p w14:paraId="346C1C37" w14:textId="77777777" w:rsidR="00341F1E" w:rsidRDefault="00341F1E" w:rsidP="00341F1E">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Ijah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3A35AF1" w14:textId="77777777" w:rsidR="00341F1E" w:rsidRPr="00341F1E" w:rsidRDefault="00341F1E" w:rsidP="00341F1E">
    <w:pPr>
      <w:pStyle w:val="Header"/>
      <w:tabs>
        <w:tab w:val="clear" w:pos="4320"/>
        <w:tab w:val="clear" w:pos="8640"/>
        <w:tab w:val="left" w:pos="630"/>
      </w:tabs>
      <w:jc w:val="both"/>
      <w:rPr>
        <w:rFonts w:ascii="Garamond" w:hAnsi="Garamond"/>
        <w:bCs/>
        <w:sz w:val="20"/>
        <w:szCs w:val="22"/>
      </w:rPr>
    </w:pPr>
    <w:r w:rsidRPr="00341F1E">
      <w:rPr>
        <w:rFonts w:ascii="Garamond" w:hAnsi="Garamond"/>
        <w:bCs/>
        <w:sz w:val="20"/>
        <w:szCs w:val="22"/>
        <w:lang w:val="en-GB"/>
      </w:rPr>
      <w:t>Inexperienced surgical interventions in specialized General Surgery diseases</w:t>
    </w:r>
    <w:r w:rsidRPr="00341F1E">
      <w:rPr>
        <w:rFonts w:ascii="Garamond" w:hAnsi="Garamond"/>
        <w:bCs/>
        <w:sz w:val="20"/>
        <w:szCs w:val="22"/>
      </w:rPr>
      <w:t xml:space="preserve"> </w:t>
    </w:r>
  </w:p>
  <w:p w14:paraId="4CE49EC0" w14:textId="77777777" w:rsidR="00341F1E" w:rsidRDefault="00341F1E" w:rsidP="00341F1E">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Ijah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2AFA"/>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1DD5"/>
    <w:rsid w:val="001530D1"/>
    <w:rsid w:val="0015359E"/>
    <w:rsid w:val="00154D8F"/>
    <w:rsid w:val="00155E5E"/>
    <w:rsid w:val="00156EB2"/>
    <w:rsid w:val="00157649"/>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50D"/>
    <w:rsid w:val="002C5B38"/>
    <w:rsid w:val="002C5D0E"/>
    <w:rsid w:val="002C5EA3"/>
    <w:rsid w:val="002C6DD9"/>
    <w:rsid w:val="002D2DC8"/>
    <w:rsid w:val="002E1E5C"/>
    <w:rsid w:val="002E2DB5"/>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1C75"/>
    <w:rsid w:val="00322FCF"/>
    <w:rsid w:val="003233BB"/>
    <w:rsid w:val="00324C10"/>
    <w:rsid w:val="003252DE"/>
    <w:rsid w:val="00325E63"/>
    <w:rsid w:val="00333DE6"/>
    <w:rsid w:val="003357FF"/>
    <w:rsid w:val="003370AE"/>
    <w:rsid w:val="00341F1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5920"/>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17BE"/>
    <w:rsid w:val="00775105"/>
    <w:rsid w:val="00782CA7"/>
    <w:rsid w:val="00786EDE"/>
    <w:rsid w:val="007909CA"/>
    <w:rsid w:val="007923D6"/>
    <w:rsid w:val="00793E6B"/>
    <w:rsid w:val="00796693"/>
    <w:rsid w:val="00796F61"/>
    <w:rsid w:val="00797697"/>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1BE9"/>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00B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55D5"/>
    <w:rsid w:val="00A46D12"/>
    <w:rsid w:val="00A55167"/>
    <w:rsid w:val="00A642D9"/>
    <w:rsid w:val="00A7208F"/>
    <w:rsid w:val="00A72C0A"/>
    <w:rsid w:val="00A74B40"/>
    <w:rsid w:val="00A7575B"/>
    <w:rsid w:val="00A76763"/>
    <w:rsid w:val="00A812B6"/>
    <w:rsid w:val="00A822A5"/>
    <w:rsid w:val="00A9005E"/>
    <w:rsid w:val="00A94411"/>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253A"/>
    <w:rsid w:val="00B37F57"/>
    <w:rsid w:val="00B44732"/>
    <w:rsid w:val="00B45DAE"/>
    <w:rsid w:val="00B45ED0"/>
    <w:rsid w:val="00B4735C"/>
    <w:rsid w:val="00B47FE5"/>
    <w:rsid w:val="00B50401"/>
    <w:rsid w:val="00B510EA"/>
    <w:rsid w:val="00B51D97"/>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5D4A"/>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B3A66"/>
    <w:rsid w:val="00DC1F4D"/>
    <w:rsid w:val="00DC3FB6"/>
    <w:rsid w:val="00DC75C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0BEE"/>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1261"/>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3B17"/>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xfoa.ijah@ust.ed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03" TargetMode="External"/><Relationship Id="rId28" Type="http://schemas.openxmlformats.org/officeDocument/2006/relationships/image" Target="media/image6.jpe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03" TargetMode="External"/><Relationship Id="rId27" Type="http://schemas.openxmlformats.org/officeDocument/2006/relationships/image" Target="media/image5.jpeg"/><Relationship Id="rId30" Type="http://schemas.openxmlformats.org/officeDocument/2006/relationships/hyperlink" Target="https://guardian.ng/news/world-patient-safety-day-nigeria-battles-spike-in-medical-errors-negligence-in-hospitals/"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8190</Words>
  <Characters>46689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2026-04-06T06:33:00Z</dcterms:created>
  <dcterms:modified xsi:type="dcterms:W3CDTF">2026-04-06T06:33:00Z</dcterms:modified>
</cp:coreProperties>
</file>