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7E9A4573">
                <wp:simplePos x="0" y="0"/>
                <wp:positionH relativeFrom="column">
                  <wp:posOffset>-238539</wp:posOffset>
                </wp:positionH>
                <wp:positionV relativeFrom="paragraph">
                  <wp:posOffset>122997</wp:posOffset>
                </wp:positionV>
                <wp:extent cx="6419850" cy="803081"/>
                <wp:effectExtent l="0" t="0" r="19050" b="1651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803081"/>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D50A758" id="Round Diagonal Corner Rectangle 262" o:spid="_x0000_s1026" style="position:absolute;margin-left:-18.8pt;margin-top:9.7pt;width:505.5pt;height:63.2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803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" path="m133850,l6419850,r,l6419850,669231v,73923,-59927,133850,-133850,133850l,803081r,l,133850c,59927,59927,,133850,xe" fillcolor="#1a601c" strokecolor="#385723" strokeweight="1pt">
                <v:stroke joinstyle="miter"/>
                <v:path arrowok="t" o:connecttype="custom" o:connectlocs="133850,0;6419850,0;6419850,0;6419850,669231;6286000,803081;0,803081;0,803081;0,133850;133850,0" o:connectangles="0,0,0,0,0,0,0,0,0"/>
              </v:shape>
            </w:pict>
          </mc:Fallback>
        </mc:AlternateContent>
      </w:r>
    </w:p>
    <w:p w14:paraId="2224CB48" w14:textId="77777777" w:rsidR="00C90B48" w:rsidRPr="00C90B48" w:rsidRDefault="00C90B48" w:rsidP="00C90B48">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C90B48">
        <w:rPr>
          <w:rFonts w:ascii="Garamond" w:hAnsi="Garamond" w:cs="Times New Roman"/>
          <w:b/>
          <w:bCs/>
          <w:color w:val="FFFFFF" w:themeColor="background1"/>
          <w:sz w:val="32"/>
          <w:szCs w:val="32"/>
        </w:rPr>
        <w:t xml:space="preserve">Assessment of Total Terpenoids and Potential Synergistic Antimicrobial Activities of </w:t>
      </w:r>
      <w:r w:rsidRPr="00C90B48">
        <w:rPr>
          <w:rFonts w:ascii="Garamond" w:hAnsi="Garamond" w:cs="Times New Roman"/>
          <w:b/>
          <w:bCs/>
          <w:i/>
          <w:color w:val="FFFFFF" w:themeColor="background1"/>
          <w:sz w:val="32"/>
          <w:szCs w:val="32"/>
        </w:rPr>
        <w:t>Avena sativa</w:t>
      </w:r>
      <w:r w:rsidRPr="00C90B48">
        <w:rPr>
          <w:rFonts w:ascii="Garamond" w:hAnsi="Garamond" w:cs="Times New Roman"/>
          <w:b/>
          <w:bCs/>
          <w:color w:val="FFFFFF" w:themeColor="background1"/>
          <w:sz w:val="32"/>
          <w:szCs w:val="32"/>
        </w:rPr>
        <w:t xml:space="preserve"> and bark of </w:t>
      </w:r>
      <w:r w:rsidRPr="00C90B48">
        <w:rPr>
          <w:rFonts w:ascii="Garamond" w:hAnsi="Garamond" w:cs="Times New Roman"/>
          <w:b/>
          <w:bCs/>
          <w:i/>
          <w:color w:val="FFFFFF" w:themeColor="background1"/>
          <w:sz w:val="32"/>
          <w:szCs w:val="32"/>
        </w:rPr>
        <w:t>Carica papaya</w:t>
      </w:r>
    </w:p>
    <w:p w14:paraId="4E15B9B5" w14:textId="77777777" w:rsidR="00386B8C" w:rsidRDefault="00386B8C" w:rsidP="00D812D7">
      <w:pPr>
        <w:pBdr>
          <w:bottom w:val="single" w:sz="6" w:space="1" w:color="auto"/>
        </w:pBdr>
        <w:jc w:val="both"/>
        <w:rPr>
          <w:rFonts w:ascii="Garamond" w:hAnsi="Garamond"/>
          <w:i/>
          <w:iCs/>
          <w:sz w:val="20"/>
          <w:szCs w:val="20"/>
          <w:vertAlign w:val="superscript"/>
        </w:rPr>
      </w:pPr>
      <w:bookmarkStart w:id="4" w:name="_Hlk209348096"/>
      <w:bookmarkEnd w:id="2"/>
      <w:bookmarkEnd w:id="3"/>
      <w:r w:rsidRPr="00E81836">
        <w:rPr>
          <w:rFonts w:ascii="Garamond" w:hAnsi="Garamond"/>
          <w:b/>
          <w:bCs/>
          <w:i/>
          <w:iCs/>
          <w:color w:val="FFFFFF" w:themeColor="background1"/>
          <w:sz w:val="22"/>
          <w:szCs w:val="22"/>
          <w:vertAlign w:val="superscript"/>
        </w:rPr>
        <w:t>1</w:t>
      </w:r>
      <w:r w:rsidRPr="00E81836">
        <w:rPr>
          <w:rFonts w:ascii="Garamond" w:hAnsi="Garamond"/>
          <w:b/>
          <w:bCs/>
          <w:i/>
          <w:iCs/>
          <w:color w:val="FFFFFF" w:themeColor="background1"/>
          <w:sz w:val="22"/>
          <w:szCs w:val="22"/>
        </w:rPr>
        <w:t xml:space="preserve">Sunday </w:t>
      </w:r>
      <w:proofErr w:type="spellStart"/>
      <w:r w:rsidRPr="00E81836">
        <w:rPr>
          <w:rFonts w:ascii="Garamond" w:hAnsi="Garamond"/>
          <w:b/>
          <w:bCs/>
          <w:i/>
          <w:iCs/>
          <w:color w:val="FFFFFF" w:themeColor="background1"/>
          <w:sz w:val="22"/>
          <w:szCs w:val="22"/>
        </w:rPr>
        <w:t>Onyemali</w:t>
      </w:r>
      <w:proofErr w:type="spellEnd"/>
      <w:r w:rsidRPr="00E81836">
        <w:rPr>
          <w:rFonts w:ascii="Garamond" w:hAnsi="Garamond"/>
          <w:b/>
          <w:bCs/>
          <w:i/>
          <w:iCs/>
          <w:color w:val="FFFFFF" w:themeColor="background1"/>
          <w:sz w:val="22"/>
          <w:szCs w:val="22"/>
        </w:rPr>
        <w:t xml:space="preserve"> </w:t>
      </w:r>
      <w:proofErr w:type="spellStart"/>
      <w:r w:rsidRPr="00E81836">
        <w:rPr>
          <w:rFonts w:ascii="Garamond" w:hAnsi="Garamond"/>
          <w:b/>
          <w:bCs/>
          <w:i/>
          <w:iCs/>
          <w:color w:val="FFFFFF" w:themeColor="background1"/>
          <w:sz w:val="22"/>
          <w:szCs w:val="22"/>
        </w:rPr>
        <w:t>Onyeloni</w:t>
      </w:r>
      <w:proofErr w:type="spellEnd"/>
      <w:r w:rsidRPr="00E81836">
        <w:rPr>
          <w:rFonts w:ascii="Garamond" w:hAnsi="Garamond"/>
          <w:b/>
          <w:bCs/>
          <w:i/>
          <w:iCs/>
          <w:color w:val="FFFFFF" w:themeColor="background1"/>
          <w:sz w:val="22"/>
          <w:szCs w:val="22"/>
        </w:rPr>
        <w:t xml:space="preserve">, </w:t>
      </w:r>
      <w:r w:rsidRPr="00E81836">
        <w:rPr>
          <w:rFonts w:ascii="Garamond" w:hAnsi="Garamond"/>
          <w:b/>
          <w:bCs/>
          <w:i/>
          <w:iCs/>
          <w:color w:val="FFFFFF" w:themeColor="background1"/>
          <w:sz w:val="22"/>
          <w:szCs w:val="22"/>
          <w:vertAlign w:val="superscript"/>
        </w:rPr>
        <w:t>2</w:t>
      </w:r>
      <w:r w:rsidRPr="00E81836">
        <w:rPr>
          <w:rFonts w:ascii="Garamond" w:hAnsi="Garamond"/>
          <w:b/>
          <w:bCs/>
          <w:i/>
          <w:iCs/>
          <w:color w:val="FFFFFF" w:themeColor="background1"/>
          <w:sz w:val="22"/>
          <w:szCs w:val="22"/>
        </w:rPr>
        <w:t xml:space="preserve">Ikemefuna Chijioke Uzochukwu, </w:t>
      </w:r>
      <w:r w:rsidRPr="00E81836">
        <w:rPr>
          <w:rFonts w:ascii="Garamond" w:hAnsi="Garamond"/>
          <w:b/>
          <w:bCs/>
          <w:i/>
          <w:iCs/>
          <w:color w:val="FFFFFF" w:themeColor="background1"/>
          <w:sz w:val="22"/>
          <w:szCs w:val="22"/>
          <w:vertAlign w:val="superscript"/>
        </w:rPr>
        <w:t>3</w:t>
      </w:r>
      <w:r w:rsidRPr="00E81836">
        <w:rPr>
          <w:rFonts w:ascii="Garamond" w:hAnsi="Garamond"/>
          <w:b/>
          <w:bCs/>
          <w:i/>
          <w:iCs/>
          <w:color w:val="FFFFFF" w:themeColor="background1"/>
          <w:sz w:val="22"/>
          <w:szCs w:val="22"/>
        </w:rPr>
        <w:t xml:space="preserve">Obielumani Ossai </w:t>
      </w:r>
      <w:proofErr w:type="spellStart"/>
      <w:r w:rsidRPr="00E81836">
        <w:rPr>
          <w:rFonts w:ascii="Garamond" w:hAnsi="Garamond"/>
          <w:b/>
          <w:bCs/>
          <w:i/>
          <w:iCs/>
          <w:color w:val="FFFFFF" w:themeColor="background1"/>
          <w:sz w:val="22"/>
          <w:szCs w:val="22"/>
        </w:rPr>
        <w:t>Onyeloni</w:t>
      </w:r>
      <w:proofErr w:type="spellEnd"/>
      <w:r w:rsidRPr="00E81836">
        <w:rPr>
          <w:rFonts w:ascii="Garamond" w:hAnsi="Garamond"/>
          <w:b/>
          <w:bCs/>
          <w:i/>
          <w:iCs/>
          <w:color w:val="FFFFFF" w:themeColor="background1"/>
          <w:sz w:val="22"/>
          <w:szCs w:val="22"/>
        </w:rPr>
        <w:t xml:space="preserve">, </w:t>
      </w:r>
      <w:r w:rsidRPr="00E81836">
        <w:rPr>
          <w:rFonts w:ascii="Garamond" w:hAnsi="Garamond"/>
          <w:b/>
          <w:bCs/>
          <w:i/>
          <w:iCs/>
          <w:color w:val="FFFFFF" w:themeColor="background1"/>
          <w:sz w:val="22"/>
          <w:szCs w:val="22"/>
          <w:vertAlign w:val="superscript"/>
        </w:rPr>
        <w:t>4</w:t>
      </w:r>
      <w:r w:rsidRPr="00E81836">
        <w:rPr>
          <w:rFonts w:ascii="Garamond" w:hAnsi="Garamond"/>
          <w:b/>
          <w:bCs/>
          <w:i/>
          <w:iCs/>
          <w:color w:val="FFFFFF" w:themeColor="background1"/>
          <w:sz w:val="22"/>
          <w:szCs w:val="22"/>
        </w:rPr>
        <w:t xml:space="preserve">Edwin Ogochukwu </w:t>
      </w:r>
      <w:proofErr w:type="spellStart"/>
      <w:r w:rsidRPr="00E81836">
        <w:rPr>
          <w:rFonts w:ascii="Garamond" w:hAnsi="Garamond"/>
          <w:b/>
          <w:bCs/>
          <w:i/>
          <w:iCs/>
          <w:color w:val="FFFFFF" w:themeColor="background1"/>
          <w:sz w:val="22"/>
          <w:szCs w:val="22"/>
        </w:rPr>
        <w:t>Omeje</w:t>
      </w:r>
      <w:proofErr w:type="spellEnd"/>
      <w:r w:rsidRPr="00E81836">
        <w:rPr>
          <w:rFonts w:ascii="Garamond" w:hAnsi="Garamond"/>
          <w:b/>
          <w:bCs/>
          <w:i/>
          <w:iCs/>
          <w:color w:val="FFFFFF" w:themeColor="background1"/>
          <w:sz w:val="22"/>
          <w:szCs w:val="22"/>
        </w:rPr>
        <w:t xml:space="preserve">, </w:t>
      </w:r>
      <w:r w:rsidRPr="00E81836">
        <w:rPr>
          <w:rFonts w:ascii="Garamond" w:hAnsi="Garamond"/>
          <w:b/>
          <w:bCs/>
          <w:i/>
          <w:iCs/>
          <w:color w:val="FFFFFF" w:themeColor="background1"/>
          <w:sz w:val="22"/>
          <w:szCs w:val="22"/>
          <w:vertAlign w:val="superscript"/>
        </w:rPr>
        <w:t>2</w:t>
      </w:r>
      <w:r w:rsidRPr="00E81836">
        <w:rPr>
          <w:rFonts w:ascii="Garamond" w:hAnsi="Garamond"/>
          <w:b/>
          <w:bCs/>
          <w:i/>
          <w:iCs/>
          <w:color w:val="FFFFFF" w:themeColor="background1"/>
          <w:sz w:val="22"/>
          <w:szCs w:val="22"/>
        </w:rPr>
        <w:t xml:space="preserve">Ogechukwu Blessing </w:t>
      </w:r>
      <w:proofErr w:type="spellStart"/>
      <w:r w:rsidRPr="00E81836">
        <w:rPr>
          <w:rFonts w:ascii="Garamond" w:hAnsi="Garamond"/>
          <w:b/>
          <w:bCs/>
          <w:i/>
          <w:iCs/>
          <w:color w:val="FFFFFF" w:themeColor="background1"/>
          <w:sz w:val="22"/>
          <w:szCs w:val="22"/>
        </w:rPr>
        <w:t>Umeokoli</w:t>
      </w:r>
      <w:proofErr w:type="spellEnd"/>
      <w:r w:rsidRPr="00E81836">
        <w:rPr>
          <w:rFonts w:ascii="Garamond" w:hAnsi="Garamond"/>
          <w:b/>
          <w:bCs/>
          <w:i/>
          <w:iCs/>
          <w:color w:val="FFFFFF" w:themeColor="background1"/>
          <w:sz w:val="22"/>
          <w:szCs w:val="22"/>
        </w:rPr>
        <w:t xml:space="preserve">, </w:t>
      </w:r>
      <w:r w:rsidRPr="00E81836">
        <w:rPr>
          <w:rFonts w:ascii="Garamond" w:hAnsi="Garamond"/>
          <w:b/>
          <w:bCs/>
          <w:i/>
          <w:iCs/>
          <w:color w:val="FFFFFF" w:themeColor="background1"/>
          <w:sz w:val="22"/>
          <w:szCs w:val="22"/>
          <w:vertAlign w:val="superscript"/>
        </w:rPr>
        <w:t>5</w:t>
      </w:r>
      <w:r w:rsidRPr="00E81836">
        <w:rPr>
          <w:rFonts w:ascii="Garamond" w:hAnsi="Garamond"/>
          <w:b/>
          <w:bCs/>
          <w:i/>
          <w:iCs/>
          <w:color w:val="FFFFFF" w:themeColor="background1"/>
          <w:sz w:val="22"/>
          <w:szCs w:val="22"/>
        </w:rPr>
        <w:t xml:space="preserve">Prosper </w:t>
      </w:r>
      <w:proofErr w:type="spellStart"/>
      <w:r w:rsidRPr="00E81836">
        <w:rPr>
          <w:rFonts w:ascii="Garamond" w:hAnsi="Garamond"/>
          <w:b/>
          <w:bCs/>
          <w:i/>
          <w:iCs/>
          <w:color w:val="FFFFFF" w:themeColor="background1"/>
          <w:sz w:val="22"/>
          <w:szCs w:val="22"/>
        </w:rPr>
        <w:t>Akporuvwetere</w:t>
      </w:r>
      <w:proofErr w:type="spellEnd"/>
      <w:r w:rsidRPr="00E81836">
        <w:rPr>
          <w:rFonts w:ascii="Garamond" w:hAnsi="Garamond"/>
          <w:b/>
          <w:bCs/>
          <w:i/>
          <w:iCs/>
          <w:color w:val="FFFFFF" w:themeColor="background1"/>
          <w:sz w:val="22"/>
          <w:szCs w:val="22"/>
        </w:rPr>
        <w:t xml:space="preserve"> </w:t>
      </w:r>
      <w:proofErr w:type="spellStart"/>
      <w:r w:rsidRPr="00E81836">
        <w:rPr>
          <w:rFonts w:ascii="Garamond" w:hAnsi="Garamond"/>
          <w:b/>
          <w:bCs/>
          <w:i/>
          <w:iCs/>
          <w:color w:val="FFFFFF" w:themeColor="background1"/>
          <w:sz w:val="22"/>
          <w:szCs w:val="22"/>
        </w:rPr>
        <w:t>Etoh</w:t>
      </w:r>
      <w:proofErr w:type="spellEnd"/>
      <w:r w:rsidRPr="00D812D7">
        <w:rPr>
          <w:rFonts w:ascii="Garamond" w:hAnsi="Garamond"/>
          <w:i/>
          <w:iCs/>
          <w:sz w:val="20"/>
          <w:szCs w:val="20"/>
          <w:vertAlign w:val="superscript"/>
        </w:rPr>
        <w:t xml:space="preserve"> </w:t>
      </w:r>
    </w:p>
    <w:p w14:paraId="0810C02C" w14:textId="77777777" w:rsidR="00386B8C" w:rsidRPr="00E81836" w:rsidRDefault="00386B8C" w:rsidP="00386B8C">
      <w:pPr>
        <w:rPr>
          <w:rFonts w:ascii="Garamond" w:hAnsi="Garamond"/>
          <w:i/>
          <w:iCs/>
          <w:sz w:val="20"/>
          <w:szCs w:val="20"/>
        </w:rPr>
      </w:pPr>
      <w:r w:rsidRPr="00E81836">
        <w:rPr>
          <w:rFonts w:ascii="Garamond" w:hAnsi="Garamond"/>
          <w:i/>
          <w:iCs/>
          <w:sz w:val="20"/>
          <w:szCs w:val="20"/>
          <w:vertAlign w:val="superscript"/>
        </w:rPr>
        <w:t>1</w:t>
      </w:r>
      <w:r w:rsidRPr="00E81836">
        <w:rPr>
          <w:rFonts w:ascii="Garamond" w:hAnsi="Garamond"/>
          <w:i/>
          <w:iCs/>
          <w:sz w:val="20"/>
          <w:szCs w:val="20"/>
        </w:rPr>
        <w:t xml:space="preserve">Department of Pharmaceutical Chemistry, Faculty of Pharmacy, Delta State University, </w:t>
      </w:r>
      <w:proofErr w:type="spellStart"/>
      <w:r w:rsidRPr="00E81836">
        <w:rPr>
          <w:rFonts w:ascii="Garamond" w:hAnsi="Garamond"/>
          <w:i/>
          <w:iCs/>
          <w:sz w:val="20"/>
          <w:szCs w:val="20"/>
        </w:rPr>
        <w:t>Abraka</w:t>
      </w:r>
      <w:proofErr w:type="spellEnd"/>
      <w:r w:rsidRPr="00E81836">
        <w:rPr>
          <w:rFonts w:ascii="Garamond" w:hAnsi="Garamond"/>
          <w:i/>
          <w:iCs/>
          <w:sz w:val="20"/>
          <w:szCs w:val="20"/>
        </w:rPr>
        <w:t xml:space="preserve">, Delta State, Nigeria </w:t>
      </w:r>
    </w:p>
    <w:p w14:paraId="05A909AA" w14:textId="77777777" w:rsidR="00386B8C" w:rsidRPr="00E81836" w:rsidRDefault="00386B8C" w:rsidP="00386B8C">
      <w:pPr>
        <w:rPr>
          <w:rFonts w:ascii="Garamond" w:hAnsi="Garamond"/>
          <w:i/>
          <w:iCs/>
          <w:sz w:val="20"/>
          <w:szCs w:val="20"/>
        </w:rPr>
      </w:pPr>
      <w:r w:rsidRPr="00E81836">
        <w:rPr>
          <w:rFonts w:ascii="Garamond" w:hAnsi="Garamond"/>
          <w:i/>
          <w:iCs/>
          <w:sz w:val="20"/>
          <w:szCs w:val="20"/>
          <w:vertAlign w:val="superscript"/>
        </w:rPr>
        <w:t>2</w:t>
      </w:r>
      <w:r w:rsidRPr="00E81836">
        <w:rPr>
          <w:rFonts w:ascii="Garamond" w:hAnsi="Garamond"/>
          <w:i/>
          <w:iCs/>
          <w:sz w:val="20"/>
          <w:szCs w:val="20"/>
        </w:rPr>
        <w:t xml:space="preserve">Department of Pharmaceutical and Medicinal Chemistry, Faculty of Pharmaceutical Science, Nnamdi Azikiwe University, </w:t>
      </w:r>
      <w:proofErr w:type="spellStart"/>
      <w:r w:rsidRPr="00E81836">
        <w:rPr>
          <w:rFonts w:ascii="Garamond" w:hAnsi="Garamond"/>
          <w:i/>
          <w:iCs/>
          <w:sz w:val="20"/>
          <w:szCs w:val="20"/>
        </w:rPr>
        <w:t>Awka</w:t>
      </w:r>
      <w:proofErr w:type="spellEnd"/>
      <w:r w:rsidRPr="00E81836">
        <w:rPr>
          <w:rFonts w:ascii="Garamond" w:hAnsi="Garamond"/>
          <w:i/>
          <w:iCs/>
          <w:sz w:val="20"/>
          <w:szCs w:val="20"/>
        </w:rPr>
        <w:t xml:space="preserve">, Anambra State, Nigeria </w:t>
      </w:r>
    </w:p>
    <w:p w14:paraId="40E482A5" w14:textId="77777777" w:rsidR="00386B8C" w:rsidRPr="00E81836" w:rsidRDefault="00386B8C" w:rsidP="00386B8C">
      <w:pPr>
        <w:rPr>
          <w:rFonts w:ascii="Garamond" w:hAnsi="Garamond"/>
          <w:i/>
          <w:iCs/>
          <w:sz w:val="20"/>
          <w:szCs w:val="20"/>
        </w:rPr>
      </w:pPr>
      <w:r w:rsidRPr="00E81836">
        <w:rPr>
          <w:rFonts w:ascii="Garamond" w:hAnsi="Garamond"/>
          <w:i/>
          <w:iCs/>
          <w:sz w:val="20"/>
          <w:szCs w:val="20"/>
          <w:vertAlign w:val="superscript"/>
        </w:rPr>
        <w:t>3</w:t>
      </w:r>
      <w:r w:rsidRPr="00E81836">
        <w:rPr>
          <w:rFonts w:ascii="Garamond" w:hAnsi="Garamond"/>
          <w:i/>
          <w:iCs/>
          <w:sz w:val="20"/>
          <w:szCs w:val="20"/>
        </w:rPr>
        <w:t xml:space="preserve">Department of Medical Laboratory Science, Faculty of Allied Health Sciences, Delta State University, </w:t>
      </w:r>
      <w:proofErr w:type="spellStart"/>
      <w:r w:rsidRPr="00E81836">
        <w:rPr>
          <w:rFonts w:ascii="Garamond" w:hAnsi="Garamond"/>
          <w:i/>
          <w:iCs/>
          <w:sz w:val="20"/>
          <w:szCs w:val="20"/>
        </w:rPr>
        <w:t>Abraka</w:t>
      </w:r>
      <w:proofErr w:type="spellEnd"/>
      <w:r w:rsidRPr="00E81836">
        <w:rPr>
          <w:rFonts w:ascii="Garamond" w:hAnsi="Garamond"/>
          <w:i/>
          <w:iCs/>
          <w:sz w:val="20"/>
          <w:szCs w:val="20"/>
        </w:rPr>
        <w:t xml:space="preserve">, Delta State, Nigeria </w:t>
      </w:r>
    </w:p>
    <w:p w14:paraId="5B942685" w14:textId="26DC002B" w:rsidR="002265FA" w:rsidRPr="00F20CA0" w:rsidRDefault="00386B8C" w:rsidP="00386B8C">
      <w:pPr>
        <w:pBdr>
          <w:bottom w:val="single" w:sz="6" w:space="1" w:color="auto"/>
        </w:pBdr>
        <w:jc w:val="both"/>
        <w:rPr>
          <w:rFonts w:ascii="Garamond" w:hAnsi="Garamond"/>
          <w:bCs/>
          <w:i/>
          <w:iCs/>
          <w:sz w:val="20"/>
          <w:szCs w:val="20"/>
        </w:rPr>
      </w:pPr>
      <w:r w:rsidRPr="00E81836">
        <w:rPr>
          <w:rFonts w:ascii="Garamond" w:hAnsi="Garamond"/>
          <w:i/>
          <w:iCs/>
          <w:sz w:val="20"/>
          <w:szCs w:val="20"/>
          <w:vertAlign w:val="superscript"/>
        </w:rPr>
        <w:t>4</w:t>
      </w:r>
      <w:r w:rsidRPr="00E81836">
        <w:rPr>
          <w:rFonts w:ascii="Garamond" w:hAnsi="Garamond"/>
          <w:i/>
          <w:iCs/>
          <w:sz w:val="20"/>
          <w:szCs w:val="20"/>
        </w:rPr>
        <w:t xml:space="preserve">Department of </w:t>
      </w:r>
      <w:r w:rsidR="005370EE" w:rsidRPr="00E81836">
        <w:rPr>
          <w:rFonts w:ascii="Garamond" w:hAnsi="Garamond"/>
          <w:i/>
          <w:iCs/>
          <w:sz w:val="20"/>
          <w:szCs w:val="20"/>
        </w:rPr>
        <w:t>Pharmaceutical and</w:t>
      </w:r>
      <w:r w:rsidRPr="00E81836">
        <w:rPr>
          <w:rFonts w:ascii="Garamond" w:hAnsi="Garamond"/>
          <w:i/>
          <w:iCs/>
          <w:sz w:val="20"/>
          <w:szCs w:val="20"/>
        </w:rPr>
        <w:t xml:space="preserve"> Medicinal Chemistry, Faculty of Pharmaceutical Sciences, University of Nigeria, Nsukka, Enugu State, Nigeria </w:t>
      </w:r>
      <w:r w:rsidRPr="00E81836">
        <w:rPr>
          <w:rFonts w:ascii="Garamond" w:hAnsi="Garamond"/>
          <w:i/>
          <w:iCs/>
          <w:sz w:val="20"/>
          <w:szCs w:val="20"/>
          <w:vertAlign w:val="superscript"/>
        </w:rPr>
        <w:t>5</w:t>
      </w:r>
      <w:r w:rsidRPr="00E81836">
        <w:rPr>
          <w:rFonts w:ascii="Garamond" w:hAnsi="Garamond"/>
          <w:i/>
          <w:iCs/>
          <w:sz w:val="20"/>
          <w:szCs w:val="20"/>
        </w:rPr>
        <w:t>Department of Chemical Sciences, Dennis Osadebay University, Asaba, Delta State</w:t>
      </w:r>
    </w:p>
    <w:bookmarkEnd w:id="4"/>
    <w:p w14:paraId="5A7859C1" w14:textId="2BF3163E" w:rsidR="00D812D7" w:rsidRPr="00D812D7" w:rsidRDefault="001D4D3C" w:rsidP="00D812D7">
      <w:pPr>
        <w:pBdr>
          <w:bottom w:val="single" w:sz="6" w:space="1" w:color="auto"/>
        </w:pBdr>
        <w:rPr>
          <w:rFonts w:ascii="Garamond" w:hAnsi="Garamond" w:cs="Segoe UI"/>
          <w:b/>
          <w:bCs/>
          <w:sz w:val="20"/>
          <w:szCs w:val="20"/>
          <w:shd w:val="clear" w:color="auto" w:fill="FFFFFF"/>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D812D7" w:rsidRPr="00D812D7">
        <w:rPr>
          <w:rFonts w:ascii="Garamond" w:hAnsi="Garamond" w:cs="Segoe UI"/>
          <w:b/>
          <w:bCs/>
          <w:sz w:val="20"/>
          <w:szCs w:val="20"/>
          <w:shd w:val="clear" w:color="auto" w:fill="FFFFFF"/>
        </w:rPr>
        <w:t xml:space="preserve">Sunday </w:t>
      </w:r>
      <w:proofErr w:type="spellStart"/>
      <w:r w:rsidR="00D812D7" w:rsidRPr="00D812D7">
        <w:rPr>
          <w:rFonts w:ascii="Garamond" w:hAnsi="Garamond" w:cs="Segoe UI"/>
          <w:b/>
          <w:bCs/>
          <w:sz w:val="20"/>
          <w:szCs w:val="20"/>
          <w:shd w:val="clear" w:color="auto" w:fill="FFFFFF"/>
        </w:rPr>
        <w:t>Onyemali</w:t>
      </w:r>
      <w:proofErr w:type="spellEnd"/>
      <w:r w:rsidR="00D812D7" w:rsidRPr="00D812D7">
        <w:rPr>
          <w:rFonts w:ascii="Garamond" w:hAnsi="Garamond" w:cs="Segoe UI"/>
          <w:b/>
          <w:bCs/>
          <w:sz w:val="20"/>
          <w:szCs w:val="20"/>
          <w:shd w:val="clear" w:color="auto" w:fill="FFFFFF"/>
        </w:rPr>
        <w:t xml:space="preserve"> </w:t>
      </w:r>
      <w:proofErr w:type="spellStart"/>
      <w:r w:rsidR="00D812D7" w:rsidRPr="00D812D7">
        <w:rPr>
          <w:rFonts w:ascii="Garamond" w:hAnsi="Garamond" w:cs="Segoe UI"/>
          <w:b/>
          <w:bCs/>
          <w:sz w:val="20"/>
          <w:szCs w:val="20"/>
          <w:shd w:val="clear" w:color="auto" w:fill="FFFFFF"/>
        </w:rPr>
        <w:t>Onyeloni</w:t>
      </w:r>
      <w:proofErr w:type="spellEnd"/>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D812D7" w:rsidRPr="00D812D7">
        <w:rPr>
          <w:rFonts w:ascii="Garamond" w:hAnsi="Garamond"/>
          <w:bCs/>
          <w:sz w:val="20"/>
          <w:szCs w:val="20"/>
        </w:rPr>
        <w:t xml:space="preserve">Department of Pharmaceutical Chemistry, Faculty of Pharmacy, Delta State University, </w:t>
      </w:r>
      <w:proofErr w:type="spellStart"/>
      <w:r w:rsidR="00D812D7" w:rsidRPr="00D812D7">
        <w:rPr>
          <w:rFonts w:ascii="Garamond" w:hAnsi="Garamond"/>
          <w:bCs/>
          <w:sz w:val="20"/>
          <w:szCs w:val="20"/>
        </w:rPr>
        <w:t>Abraka</w:t>
      </w:r>
      <w:proofErr w:type="spellEnd"/>
      <w:r w:rsidR="00D812D7" w:rsidRPr="00D812D7">
        <w:rPr>
          <w:rFonts w:ascii="Garamond" w:hAnsi="Garamond"/>
          <w:bCs/>
          <w:sz w:val="20"/>
          <w:szCs w:val="20"/>
        </w:rPr>
        <w:t xml:space="preserve"> </w:t>
      </w:r>
      <w:hyperlink r:id="rId8" w:history="1">
        <w:r w:rsidR="00D812D7" w:rsidRPr="00D812D7">
          <w:rPr>
            <w:rStyle w:val="Hyperlink"/>
            <w:rFonts w:ascii="Garamond" w:hAnsi="Garamond"/>
            <w:bCs/>
            <w:sz w:val="20"/>
            <w:szCs w:val="20"/>
            <w:lang w:val="fr-FR"/>
          </w:rPr>
          <w:t>onyeloniso@gmail.com</w:t>
        </w:r>
      </w:hyperlink>
      <w:r w:rsidR="00D812D7">
        <w:rPr>
          <w:rFonts w:ascii="Garamond" w:hAnsi="Garamond"/>
          <w:bCs/>
          <w:sz w:val="20"/>
          <w:szCs w:val="20"/>
        </w:rPr>
        <w:t xml:space="preserve">: </w:t>
      </w:r>
      <w:r w:rsidR="00D812D7" w:rsidRPr="00D812D7">
        <w:rPr>
          <w:rFonts w:ascii="Garamond" w:hAnsi="Garamond"/>
          <w:bCs/>
          <w:sz w:val="20"/>
          <w:szCs w:val="20"/>
          <w:lang w:val="fr-FR"/>
        </w:rPr>
        <w:t>+2348062725284</w:t>
      </w:r>
    </w:p>
    <w:p w14:paraId="75D773EC" w14:textId="77777777" w:rsidR="00D812D7" w:rsidRDefault="00D812D7" w:rsidP="00855308">
      <w:pPr>
        <w:pBdr>
          <w:bottom w:val="single" w:sz="6" w:space="1" w:color="auto"/>
        </w:pBdr>
        <w:jc w:val="both"/>
        <w:rPr>
          <w:rFonts w:ascii="Garamond" w:hAnsi="Garamond"/>
          <w:bCs/>
          <w:sz w:val="20"/>
          <w:szCs w:val="20"/>
        </w:rPr>
      </w:pPr>
    </w:p>
    <w:p w14:paraId="15BB8056" w14:textId="6E4A0C9A"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D812D7">
        <w:rPr>
          <w:rFonts w:ascii="Garamond" w:hAnsi="Garamond"/>
          <w:sz w:val="16"/>
          <w:szCs w:val="16"/>
        </w:rPr>
        <w:t>04</w:t>
      </w:r>
      <w:r w:rsidR="00943E61" w:rsidRPr="00F30FAF">
        <w:rPr>
          <w:rFonts w:ascii="Garamond" w:hAnsi="Garamond"/>
          <w:sz w:val="16"/>
          <w:szCs w:val="16"/>
        </w:rPr>
        <w:t xml:space="preserve"> </w:t>
      </w:r>
      <w:r w:rsidR="00D812D7">
        <w:rPr>
          <w:rFonts w:ascii="Garamond" w:hAnsi="Garamond"/>
          <w:sz w:val="16"/>
          <w:szCs w:val="16"/>
        </w:rPr>
        <w:t>February</w:t>
      </w:r>
      <w:r w:rsidR="00943E61" w:rsidRPr="00F30FAF">
        <w:rPr>
          <w:rFonts w:ascii="Garamond" w:hAnsi="Garamond"/>
          <w:sz w:val="16"/>
          <w:szCs w:val="16"/>
        </w:rPr>
        <w:t xml:space="preserve"> 202</w:t>
      </w:r>
      <w:r w:rsidR="00D812D7">
        <w:rPr>
          <w:rFonts w:ascii="Garamond" w:hAnsi="Garamond"/>
          <w:sz w:val="16"/>
          <w:szCs w:val="16"/>
        </w:rPr>
        <w:t>6</w:t>
      </w:r>
      <w:r w:rsidR="00943E61" w:rsidRPr="00F30FAF">
        <w:rPr>
          <w:rFonts w:ascii="Garamond" w:hAnsi="Garamond"/>
          <w:sz w:val="16"/>
          <w:szCs w:val="16"/>
        </w:rPr>
        <w:t xml:space="preserve">, Reviewed </w:t>
      </w:r>
      <w:r w:rsidR="00D812D7">
        <w:rPr>
          <w:rFonts w:ascii="Garamond" w:hAnsi="Garamond"/>
          <w:sz w:val="16"/>
          <w:szCs w:val="16"/>
        </w:rPr>
        <w:t>21</w:t>
      </w:r>
      <w:r w:rsidR="00943E61" w:rsidRPr="00F30FAF">
        <w:rPr>
          <w:rFonts w:ascii="Garamond" w:hAnsi="Garamond"/>
          <w:sz w:val="16"/>
          <w:szCs w:val="16"/>
        </w:rPr>
        <w:t xml:space="preserve"> </w:t>
      </w:r>
      <w:r w:rsidR="00D812D7">
        <w:rPr>
          <w:rFonts w:ascii="Garamond" w:hAnsi="Garamond"/>
          <w:sz w:val="16"/>
          <w:szCs w:val="16"/>
        </w:rPr>
        <w:t xml:space="preserve">February </w:t>
      </w:r>
      <w:r w:rsidR="00943E61" w:rsidRPr="00F30FAF">
        <w:rPr>
          <w:rFonts w:ascii="Garamond" w:hAnsi="Garamond"/>
          <w:sz w:val="16"/>
          <w:szCs w:val="16"/>
        </w:rPr>
        <w:t>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5647306F" w:rsidR="006732D7" w:rsidRPr="000931E7" w:rsidRDefault="009F027C" w:rsidP="006732D7">
      <w:pPr>
        <w:jc w:val="both"/>
        <w:rPr>
          <w:rFonts w:ascii="Garamond" w:hAnsi="Garamond"/>
          <w:sz w:val="22"/>
          <w:szCs w:val="22"/>
        </w:rPr>
      </w:pPr>
      <w:r w:rsidRPr="000931E7">
        <w:rPr>
          <w:rFonts w:ascii="Garamond" w:hAnsi="Garamond"/>
          <w:b/>
          <w:sz w:val="22"/>
          <w:szCs w:val="20"/>
        </w:rPr>
        <w:t>ABSTRACT</w:t>
      </w:r>
    </w:p>
    <w:p w14:paraId="09273374" w14:textId="77777777" w:rsidR="00386B8C" w:rsidRDefault="00386B8C" w:rsidP="00F83F35">
      <w:pPr>
        <w:jc w:val="both"/>
        <w:rPr>
          <w:rFonts w:ascii="Garamond" w:hAnsi="Garamond"/>
          <w:sz w:val="20"/>
          <w:szCs w:val="20"/>
        </w:rPr>
      </w:pPr>
      <w:r w:rsidRPr="00386B8C">
        <w:rPr>
          <w:rFonts w:ascii="Garamond" w:hAnsi="Garamond"/>
          <w:b/>
          <w:bCs/>
          <w:sz w:val="20"/>
          <w:szCs w:val="20"/>
        </w:rPr>
        <w:t>Background</w:t>
      </w:r>
      <w:r w:rsidRPr="00E81836">
        <w:rPr>
          <w:rFonts w:ascii="Garamond" w:hAnsi="Garamond"/>
          <w:sz w:val="20"/>
          <w:szCs w:val="20"/>
        </w:rPr>
        <w:t xml:space="preserve">: Triterpenoids derived from isoprene units, with diverse medicinal uses acting as a vital compound in ethnomedicine and modern drug research. The aim of this study is the assessment of potential synergistic activity of n-hexane fractions of A. sativa and methanolic fraction of C. papaya in combination with ketoconazole and ciprofloxacin against test organisms. </w:t>
      </w:r>
    </w:p>
    <w:p w14:paraId="1BA95389" w14:textId="77777777" w:rsidR="00386B8C" w:rsidRDefault="00386B8C" w:rsidP="00F83F35">
      <w:pPr>
        <w:jc w:val="both"/>
        <w:rPr>
          <w:rFonts w:ascii="Garamond" w:hAnsi="Garamond"/>
          <w:sz w:val="20"/>
          <w:szCs w:val="20"/>
        </w:rPr>
      </w:pPr>
      <w:r w:rsidRPr="00386B8C">
        <w:rPr>
          <w:rFonts w:ascii="Garamond" w:hAnsi="Garamond"/>
          <w:b/>
          <w:bCs/>
          <w:sz w:val="20"/>
          <w:szCs w:val="20"/>
        </w:rPr>
        <w:t>Method:</w:t>
      </w:r>
      <w:r w:rsidRPr="00E81836">
        <w:rPr>
          <w:rFonts w:ascii="Garamond" w:hAnsi="Garamond"/>
          <w:sz w:val="20"/>
          <w:szCs w:val="20"/>
        </w:rPr>
        <w:t xml:space="preserve"> About 800 g of Avena sativa (oat) and 500 g of Carica papaya were extracted with 500 mL each of 80% methanol, n-hexane, ethyl acetate and chloroform separately. Qualitative and quantitative evaluation of triterpenoids was determined. The samples extract </w:t>
      </w:r>
      <w:proofErr w:type="gramStart"/>
      <w:r w:rsidRPr="00E81836">
        <w:rPr>
          <w:rFonts w:ascii="Garamond" w:hAnsi="Garamond"/>
          <w:sz w:val="20"/>
          <w:szCs w:val="20"/>
        </w:rPr>
        <w:t>were</w:t>
      </w:r>
      <w:proofErr w:type="gramEnd"/>
      <w:r w:rsidRPr="00E81836">
        <w:rPr>
          <w:rFonts w:ascii="Garamond" w:hAnsi="Garamond"/>
          <w:sz w:val="20"/>
          <w:szCs w:val="20"/>
        </w:rPr>
        <w:t xml:space="preserve"> fractionated using column chromatography. The antimicrobial susceptibility assessment was done using agar well diffusion method while minimum inhibitory concentration (MIC) was performed using broth microdilution method. Evaluation of synergistic potential of A. sativa and C. papaya bark was done using agar diffusion checker board (ADCB) method. </w:t>
      </w:r>
    </w:p>
    <w:p w14:paraId="0EA7BF98" w14:textId="77777777" w:rsidR="00386B8C" w:rsidRDefault="00386B8C" w:rsidP="00F83F35">
      <w:pPr>
        <w:jc w:val="both"/>
        <w:rPr>
          <w:rFonts w:ascii="Garamond" w:hAnsi="Garamond"/>
          <w:sz w:val="20"/>
          <w:szCs w:val="20"/>
        </w:rPr>
      </w:pPr>
      <w:r w:rsidRPr="00386B8C">
        <w:rPr>
          <w:rFonts w:ascii="Garamond" w:hAnsi="Garamond"/>
          <w:b/>
          <w:bCs/>
          <w:sz w:val="20"/>
          <w:szCs w:val="20"/>
        </w:rPr>
        <w:t>Results:</w:t>
      </w:r>
      <w:r w:rsidRPr="00E81836">
        <w:rPr>
          <w:rFonts w:ascii="Garamond" w:hAnsi="Garamond"/>
          <w:sz w:val="20"/>
          <w:szCs w:val="20"/>
        </w:rPr>
        <w:t xml:space="preserve"> The result shows the presence of terpenoids in both samples with total terpenoids in A. sativa (9.31%) and C. papaya (2.18%) respectively. Synergistic activity of A. sativa in combination with ketoconazole was observed at 10:0, 1:9 and 0:10 combinations. Combination that shows synergistic activity of bark of C. papaya combined with ketoconazole is 10:0, 1:9 and 0:10 respectively against C. albicans. </w:t>
      </w:r>
    </w:p>
    <w:p w14:paraId="0217CB63" w14:textId="49F67307" w:rsidR="00F83F35" w:rsidRDefault="00386B8C" w:rsidP="00F83F35">
      <w:pPr>
        <w:jc w:val="both"/>
        <w:rPr>
          <w:rFonts w:ascii="Garamond" w:eastAsiaTheme="minorHAnsi" w:hAnsi="Garamond" w:cstheme="minorHAnsi"/>
          <w:b/>
          <w:bCs/>
          <w:sz w:val="20"/>
          <w:szCs w:val="20"/>
        </w:rPr>
      </w:pPr>
      <w:r w:rsidRPr="00386B8C">
        <w:rPr>
          <w:rFonts w:ascii="Garamond" w:hAnsi="Garamond"/>
          <w:b/>
          <w:bCs/>
          <w:sz w:val="20"/>
          <w:szCs w:val="20"/>
        </w:rPr>
        <w:t>Conclusion</w:t>
      </w:r>
      <w:r w:rsidRPr="00E81836">
        <w:rPr>
          <w:rFonts w:ascii="Garamond" w:hAnsi="Garamond"/>
          <w:sz w:val="20"/>
          <w:szCs w:val="20"/>
        </w:rPr>
        <w:t>: A combination of n-hexane fraction of A. sativa and methanolic fraction of bark of C. papaya and Ketoconazole possesses synergistic activity against C. albicans while combination of plant extract and ciprofloxacin showed no synergistic activity against bacterial isolates.</w:t>
      </w:r>
    </w:p>
    <w:p w14:paraId="173ABDBA" w14:textId="4682266A" w:rsidR="006732D7" w:rsidRPr="005030CD" w:rsidRDefault="00F83F35" w:rsidP="006732D7">
      <w:pPr>
        <w:jc w:val="both"/>
        <w:rPr>
          <w:rFonts w:ascii="Garamond" w:eastAsiaTheme="minorHAnsi" w:hAnsi="Garamond" w:cstheme="minorHAnsi"/>
          <w:bCs/>
          <w:sz w:val="20"/>
          <w:szCs w:val="20"/>
        </w:rPr>
        <w:sectPr w:rsidR="006732D7" w:rsidRPr="005030CD" w:rsidSect="005370EE">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392"/>
          <w:cols w:space="720"/>
          <w:docGrid w:linePitch="326"/>
        </w:sectPr>
      </w:pPr>
      <w:r w:rsidRPr="00F83F35">
        <w:rPr>
          <w:rFonts w:ascii="Garamond" w:eastAsiaTheme="minorHAnsi" w:hAnsi="Garamond" w:cstheme="minorHAnsi"/>
          <w:b/>
          <w:bCs/>
          <w:sz w:val="20"/>
          <w:szCs w:val="20"/>
        </w:rPr>
        <w:t>Keywords</w:t>
      </w:r>
      <w:r w:rsidRPr="00F83F35">
        <w:rPr>
          <w:rFonts w:ascii="Garamond" w:eastAsiaTheme="minorHAnsi" w:hAnsi="Garamond" w:cstheme="minorHAnsi"/>
          <w:bCs/>
          <w:sz w:val="20"/>
          <w:szCs w:val="20"/>
        </w:rPr>
        <w:t xml:space="preserve">: Synergistic, antimicrobial, chromatography, </w:t>
      </w:r>
      <w:r w:rsidR="00386B8C" w:rsidRPr="00F83F35">
        <w:rPr>
          <w:rFonts w:ascii="Garamond" w:eastAsiaTheme="minorHAnsi" w:hAnsi="Garamond" w:cstheme="minorHAnsi"/>
          <w:bCs/>
          <w:sz w:val="20"/>
          <w:szCs w:val="20"/>
        </w:rPr>
        <w:t>susceptibility</w:t>
      </w:r>
      <w:r w:rsidR="00386B8C">
        <w:rPr>
          <w:rFonts w:ascii="Garamond" w:eastAsiaTheme="minorHAnsi" w:hAnsi="Garamond" w:cstheme="minorHAnsi"/>
          <w:bCs/>
          <w:sz w:val="20"/>
          <w:szCs w:val="20"/>
        </w:rPr>
        <w:t xml:space="preserve">, </w:t>
      </w:r>
      <w:r w:rsidR="00386B8C" w:rsidRPr="00E81836">
        <w:rPr>
          <w:rFonts w:ascii="Garamond" w:hAnsi="Garamond"/>
          <w:sz w:val="20"/>
          <w:szCs w:val="20"/>
        </w:rPr>
        <w:t>Avena sativa</w:t>
      </w:r>
      <w:r w:rsidR="00386B8C">
        <w:rPr>
          <w:rFonts w:ascii="Garamond" w:hAnsi="Garamond"/>
          <w:sz w:val="20"/>
          <w:szCs w:val="20"/>
        </w:rPr>
        <w:t xml:space="preserve">, </w:t>
      </w:r>
      <w:r w:rsidR="00386B8C" w:rsidRPr="00E81836">
        <w:rPr>
          <w:rFonts w:ascii="Garamond" w:hAnsi="Garamond"/>
          <w:sz w:val="20"/>
          <w:szCs w:val="20"/>
        </w:rPr>
        <w:t>Carica papaya</w:t>
      </w: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051EF87D"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7A8AA03D">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50B91D41">
                <wp:simplePos x="0" y="0"/>
                <wp:positionH relativeFrom="margin">
                  <wp:posOffset>3254829</wp:posOffset>
                </wp:positionH>
                <wp:positionV relativeFrom="paragraph">
                  <wp:posOffset>27305</wp:posOffset>
                </wp:positionV>
                <wp:extent cx="2671639" cy="1110343"/>
                <wp:effectExtent l="0" t="0" r="8255" b="7620"/>
                <wp:wrapNone/>
                <wp:docPr id="8" name="Text Box 8"/>
                <wp:cNvGraphicFramePr/>
                <a:graphic xmlns:a="http://schemas.openxmlformats.org/drawingml/2006/main">
                  <a:graphicData uri="http://schemas.microsoft.com/office/word/2010/wordprocessingShape">
                    <wps:wsp>
                      <wps:cNvSpPr txBox="1"/>
                      <wps:spPr>
                        <a:xfrm>
                          <a:off x="0" y="0"/>
                          <a:ext cx="2671639" cy="1110343"/>
                        </a:xfrm>
                        <a:prstGeom prst="rect">
                          <a:avLst/>
                        </a:prstGeom>
                        <a:solidFill>
                          <a:sysClr val="window" lastClr="FFFFFF"/>
                        </a:solidFill>
                        <a:ln w="6350">
                          <a:solidFill>
                            <a:srgbClr val="70AD47">
                              <a:lumMod val="75000"/>
                            </a:srgbClr>
                          </a:solidFill>
                        </a:ln>
                      </wps:spPr>
                      <wps:txbx>
                        <w:txbxContent>
                          <w:p w14:paraId="65562D4D" w14:textId="49E47575" w:rsidR="00576722" w:rsidRPr="00D812D7" w:rsidRDefault="00386B8C" w:rsidP="005370EE">
                            <w:pPr>
                              <w:pBdr>
                                <w:bottom w:val="single" w:sz="6" w:space="1" w:color="auto"/>
                              </w:pBdr>
                              <w:rPr>
                                <w:rFonts w:ascii="Garamond" w:hAnsi="Garamond" w:cs="Segoe UI"/>
                                <w:sz w:val="20"/>
                                <w:szCs w:val="20"/>
                                <w:shd w:val="clear" w:color="auto" w:fill="FFFFFF"/>
                              </w:rPr>
                            </w:pPr>
                            <w:proofErr w:type="spellStart"/>
                            <w:r w:rsidRPr="00386B8C">
                              <w:rPr>
                                <w:rFonts w:ascii="Garamond" w:hAnsi="Garamond"/>
                                <w:i/>
                                <w:iCs/>
                                <w:sz w:val="20"/>
                                <w:szCs w:val="20"/>
                              </w:rPr>
                              <w:t>Onyeloni</w:t>
                            </w:r>
                            <w:proofErr w:type="spellEnd"/>
                            <w:r w:rsidRPr="00386B8C">
                              <w:rPr>
                                <w:rFonts w:ascii="Garamond" w:hAnsi="Garamond"/>
                                <w:i/>
                                <w:iCs/>
                                <w:sz w:val="20"/>
                                <w:szCs w:val="20"/>
                              </w:rPr>
                              <w:t xml:space="preserve"> SO, Uzochukwu IC, </w:t>
                            </w:r>
                            <w:proofErr w:type="spellStart"/>
                            <w:r w:rsidRPr="00386B8C">
                              <w:rPr>
                                <w:rFonts w:ascii="Garamond" w:hAnsi="Garamond"/>
                                <w:i/>
                                <w:iCs/>
                                <w:sz w:val="20"/>
                                <w:szCs w:val="20"/>
                              </w:rPr>
                              <w:t>Onyeloni</w:t>
                            </w:r>
                            <w:proofErr w:type="spellEnd"/>
                            <w:r w:rsidRPr="00386B8C">
                              <w:rPr>
                                <w:rFonts w:ascii="Garamond" w:hAnsi="Garamond"/>
                                <w:i/>
                                <w:iCs/>
                                <w:sz w:val="20"/>
                                <w:szCs w:val="20"/>
                              </w:rPr>
                              <w:t xml:space="preserve"> OO, </w:t>
                            </w:r>
                            <w:proofErr w:type="spellStart"/>
                            <w:r w:rsidRPr="00386B8C">
                              <w:rPr>
                                <w:rFonts w:ascii="Garamond" w:hAnsi="Garamond"/>
                                <w:i/>
                                <w:iCs/>
                                <w:sz w:val="20"/>
                                <w:szCs w:val="20"/>
                              </w:rPr>
                              <w:t>Omeje</w:t>
                            </w:r>
                            <w:proofErr w:type="spellEnd"/>
                            <w:r w:rsidRPr="00386B8C">
                              <w:rPr>
                                <w:rFonts w:ascii="Garamond" w:hAnsi="Garamond"/>
                                <w:i/>
                                <w:iCs/>
                                <w:sz w:val="20"/>
                                <w:szCs w:val="20"/>
                              </w:rPr>
                              <w:t xml:space="preserve"> EO, </w:t>
                            </w:r>
                            <w:proofErr w:type="spellStart"/>
                            <w:r w:rsidRPr="00386B8C">
                              <w:rPr>
                                <w:rFonts w:ascii="Garamond" w:hAnsi="Garamond"/>
                                <w:i/>
                                <w:iCs/>
                                <w:sz w:val="20"/>
                                <w:szCs w:val="20"/>
                              </w:rPr>
                              <w:t>Umeokoli</w:t>
                            </w:r>
                            <w:proofErr w:type="spellEnd"/>
                            <w:r w:rsidRPr="00386B8C">
                              <w:rPr>
                                <w:rFonts w:ascii="Garamond" w:hAnsi="Garamond"/>
                                <w:i/>
                                <w:iCs/>
                                <w:sz w:val="20"/>
                                <w:szCs w:val="20"/>
                              </w:rPr>
                              <w:t xml:space="preserve"> OB, </w:t>
                            </w:r>
                            <w:proofErr w:type="spellStart"/>
                            <w:r w:rsidRPr="00386B8C">
                              <w:rPr>
                                <w:rFonts w:ascii="Garamond" w:hAnsi="Garamond"/>
                                <w:i/>
                                <w:iCs/>
                                <w:sz w:val="20"/>
                                <w:szCs w:val="20"/>
                              </w:rPr>
                              <w:t>Etoh</w:t>
                            </w:r>
                            <w:proofErr w:type="spellEnd"/>
                            <w:r w:rsidRPr="00386B8C">
                              <w:rPr>
                                <w:rFonts w:ascii="Garamond" w:hAnsi="Garamond"/>
                                <w:i/>
                                <w:iCs/>
                                <w:sz w:val="20"/>
                                <w:szCs w:val="20"/>
                              </w:rPr>
                              <w:t xml:space="preserve"> PA.</w:t>
                            </w:r>
                            <w:r w:rsidRPr="00E81836">
                              <w:rPr>
                                <w:rFonts w:ascii="Garamond" w:hAnsi="Garamond"/>
                                <w:sz w:val="20"/>
                                <w:szCs w:val="20"/>
                              </w:rPr>
                              <w:t xml:space="preserve"> Assessment of Total Terpenoids and Potential Synergistic Antimicrobial Activities of Avena sativa and bark of Carica papaya. The Nigerian Health Journal 2026; 26(1)</w:t>
                            </w:r>
                            <w:r w:rsidR="005370EE">
                              <w:rPr>
                                <w:rFonts w:ascii="Garamond" w:hAnsi="Garamond"/>
                                <w:sz w:val="20"/>
                                <w:szCs w:val="20"/>
                              </w:rPr>
                              <w:t xml:space="preserve">:392 – 400. </w:t>
                            </w:r>
                            <w:hyperlink r:id="rId22" w:history="1">
                              <w:r w:rsidR="005370EE" w:rsidRPr="008D4B15">
                                <w:rPr>
                                  <w:rStyle w:val="Hyperlink"/>
                                  <w:rFonts w:ascii="Garamond" w:hAnsi="Garamond" w:cs="Arial"/>
                                  <w:sz w:val="20"/>
                                  <w:szCs w:val="20"/>
                                </w:rPr>
                                <w:t>https://doi.org/10.71637/tnhj.v26i1.1328</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15pt;width:210.35pt;height:87.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" fillcolor="window" strokecolor="#548235" strokeweight=".5pt">
                <v:textbox>
                  <w:txbxContent>
                    <w:p w14:paraId="65562D4D" w14:textId="49E47575" w:rsidR="00576722" w:rsidRPr="00D812D7" w:rsidRDefault="00386B8C" w:rsidP="005370EE">
                      <w:pPr>
                        <w:pBdr>
                          <w:bottom w:val="single" w:sz="6" w:space="1" w:color="auto"/>
                        </w:pBdr>
                        <w:rPr>
                          <w:rFonts w:ascii="Garamond" w:hAnsi="Garamond" w:cs="Segoe UI"/>
                          <w:sz w:val="20"/>
                          <w:szCs w:val="20"/>
                          <w:shd w:val="clear" w:color="auto" w:fill="FFFFFF"/>
                        </w:rPr>
                      </w:pPr>
                      <w:proofErr w:type="spellStart"/>
                      <w:r w:rsidRPr="00386B8C">
                        <w:rPr>
                          <w:rFonts w:ascii="Garamond" w:hAnsi="Garamond"/>
                          <w:i/>
                          <w:iCs/>
                          <w:sz w:val="20"/>
                          <w:szCs w:val="20"/>
                        </w:rPr>
                        <w:t>Onyeloni</w:t>
                      </w:r>
                      <w:proofErr w:type="spellEnd"/>
                      <w:r w:rsidRPr="00386B8C">
                        <w:rPr>
                          <w:rFonts w:ascii="Garamond" w:hAnsi="Garamond"/>
                          <w:i/>
                          <w:iCs/>
                          <w:sz w:val="20"/>
                          <w:szCs w:val="20"/>
                        </w:rPr>
                        <w:t xml:space="preserve"> SO, Uzochukwu IC, </w:t>
                      </w:r>
                      <w:proofErr w:type="spellStart"/>
                      <w:r w:rsidRPr="00386B8C">
                        <w:rPr>
                          <w:rFonts w:ascii="Garamond" w:hAnsi="Garamond"/>
                          <w:i/>
                          <w:iCs/>
                          <w:sz w:val="20"/>
                          <w:szCs w:val="20"/>
                        </w:rPr>
                        <w:t>Onyeloni</w:t>
                      </w:r>
                      <w:proofErr w:type="spellEnd"/>
                      <w:r w:rsidRPr="00386B8C">
                        <w:rPr>
                          <w:rFonts w:ascii="Garamond" w:hAnsi="Garamond"/>
                          <w:i/>
                          <w:iCs/>
                          <w:sz w:val="20"/>
                          <w:szCs w:val="20"/>
                        </w:rPr>
                        <w:t xml:space="preserve"> OO, </w:t>
                      </w:r>
                      <w:proofErr w:type="spellStart"/>
                      <w:r w:rsidRPr="00386B8C">
                        <w:rPr>
                          <w:rFonts w:ascii="Garamond" w:hAnsi="Garamond"/>
                          <w:i/>
                          <w:iCs/>
                          <w:sz w:val="20"/>
                          <w:szCs w:val="20"/>
                        </w:rPr>
                        <w:t>Omeje</w:t>
                      </w:r>
                      <w:proofErr w:type="spellEnd"/>
                      <w:r w:rsidRPr="00386B8C">
                        <w:rPr>
                          <w:rFonts w:ascii="Garamond" w:hAnsi="Garamond"/>
                          <w:i/>
                          <w:iCs/>
                          <w:sz w:val="20"/>
                          <w:szCs w:val="20"/>
                        </w:rPr>
                        <w:t xml:space="preserve"> EO, </w:t>
                      </w:r>
                      <w:proofErr w:type="spellStart"/>
                      <w:r w:rsidRPr="00386B8C">
                        <w:rPr>
                          <w:rFonts w:ascii="Garamond" w:hAnsi="Garamond"/>
                          <w:i/>
                          <w:iCs/>
                          <w:sz w:val="20"/>
                          <w:szCs w:val="20"/>
                        </w:rPr>
                        <w:t>Umeokoli</w:t>
                      </w:r>
                      <w:proofErr w:type="spellEnd"/>
                      <w:r w:rsidRPr="00386B8C">
                        <w:rPr>
                          <w:rFonts w:ascii="Garamond" w:hAnsi="Garamond"/>
                          <w:i/>
                          <w:iCs/>
                          <w:sz w:val="20"/>
                          <w:szCs w:val="20"/>
                        </w:rPr>
                        <w:t xml:space="preserve"> OB, </w:t>
                      </w:r>
                      <w:proofErr w:type="spellStart"/>
                      <w:r w:rsidRPr="00386B8C">
                        <w:rPr>
                          <w:rFonts w:ascii="Garamond" w:hAnsi="Garamond"/>
                          <w:i/>
                          <w:iCs/>
                          <w:sz w:val="20"/>
                          <w:szCs w:val="20"/>
                        </w:rPr>
                        <w:t>Etoh</w:t>
                      </w:r>
                      <w:proofErr w:type="spellEnd"/>
                      <w:r w:rsidRPr="00386B8C">
                        <w:rPr>
                          <w:rFonts w:ascii="Garamond" w:hAnsi="Garamond"/>
                          <w:i/>
                          <w:iCs/>
                          <w:sz w:val="20"/>
                          <w:szCs w:val="20"/>
                        </w:rPr>
                        <w:t xml:space="preserve"> PA.</w:t>
                      </w:r>
                      <w:r w:rsidRPr="00E81836">
                        <w:rPr>
                          <w:rFonts w:ascii="Garamond" w:hAnsi="Garamond"/>
                          <w:sz w:val="20"/>
                          <w:szCs w:val="20"/>
                        </w:rPr>
                        <w:t xml:space="preserve"> Assessment of Total Terpenoids and Potential Synergistic Antimicrobial Activities of Avena sativa and bark of Carica papaya. The Nigerian Health Journal 2026; 26(1)</w:t>
                      </w:r>
                      <w:r w:rsidR="005370EE">
                        <w:rPr>
                          <w:rFonts w:ascii="Garamond" w:hAnsi="Garamond"/>
                          <w:sz w:val="20"/>
                          <w:szCs w:val="20"/>
                        </w:rPr>
                        <w:t xml:space="preserve">:392 – 400. </w:t>
                      </w:r>
                      <w:hyperlink r:id="rId23" w:history="1">
                        <w:r w:rsidR="005370EE" w:rsidRPr="008D4B15">
                          <w:rPr>
                            <w:rStyle w:val="Hyperlink"/>
                            <w:rFonts w:ascii="Garamond" w:hAnsi="Garamond" w:cs="Arial"/>
                            <w:sz w:val="20"/>
                            <w:szCs w:val="20"/>
                          </w:rPr>
                          <w:t>https://doi.org/10.71637/tnhj.v26i1.1328</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7CB4E83F" w:rsidR="000720E5" w:rsidRDefault="009F027C"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5D412425" w14:textId="69A965AF" w:rsidR="008E0DD5" w:rsidRDefault="00F83F35" w:rsidP="00F83F35">
      <w:pPr>
        <w:spacing w:line="259" w:lineRule="auto"/>
        <w:jc w:val="both"/>
        <w:rPr>
          <w:rFonts w:ascii="Garamond" w:hAnsi="Garamond"/>
          <w:bCs/>
          <w:iCs/>
          <w:sz w:val="20"/>
          <w:szCs w:val="20"/>
        </w:rPr>
      </w:pPr>
      <w:r w:rsidRPr="00F83F35">
        <w:rPr>
          <w:rFonts w:ascii="Garamond" w:hAnsi="Garamond"/>
          <w:bCs/>
          <w:iCs/>
          <w:sz w:val="20"/>
          <w:szCs w:val="20"/>
        </w:rPr>
        <w:t xml:space="preserve">Medicinal plants provide a veritable robust and rich source of bioactive constituents with diverse therapeutic benefits and are reported to be safe, efficacious, accessible and economical. Ethnomedicinal uses of medicinal plants in the treatment of Otitis media, diarrhea, ulcers, wounds, tinea capitis, gonorrhea </w:t>
      </w:r>
      <w:proofErr w:type="spellStart"/>
      <w:r w:rsidRPr="00F83F35">
        <w:rPr>
          <w:rFonts w:ascii="Garamond" w:hAnsi="Garamond"/>
          <w:bCs/>
          <w:iCs/>
          <w:sz w:val="20"/>
          <w:szCs w:val="20"/>
        </w:rPr>
        <w:t>etc</w:t>
      </w:r>
      <w:proofErr w:type="spellEnd"/>
      <w:r w:rsidRPr="00F83F35">
        <w:rPr>
          <w:rFonts w:ascii="Garamond" w:hAnsi="Garamond"/>
          <w:bCs/>
          <w:iCs/>
          <w:sz w:val="20"/>
          <w:szCs w:val="20"/>
        </w:rPr>
        <w:t xml:space="preserve"> indicate their antimicrobial potential</w:t>
      </w:r>
      <w:r w:rsidR="009F027C">
        <w:rPr>
          <w:rFonts w:ascii="Garamond" w:hAnsi="Garamond"/>
          <w:bCs/>
          <w:iCs/>
          <w:sz w:val="20"/>
          <w:szCs w:val="20"/>
        </w:rPr>
        <w:t>.</w:t>
      </w:r>
      <w:r w:rsidRPr="00F83F35">
        <w:rPr>
          <w:rFonts w:ascii="Garamond" w:hAnsi="Garamond"/>
          <w:bCs/>
          <w:iCs/>
          <w:sz w:val="20"/>
          <w:szCs w:val="20"/>
          <w:vertAlign w:val="superscript"/>
        </w:rPr>
        <w:t>1</w:t>
      </w:r>
    </w:p>
    <w:p w14:paraId="67BCC846" w14:textId="619E3236" w:rsidR="008E0DD5" w:rsidRDefault="00F83F35" w:rsidP="00F83F35">
      <w:pPr>
        <w:spacing w:line="259" w:lineRule="auto"/>
        <w:jc w:val="both"/>
        <w:rPr>
          <w:rFonts w:ascii="Garamond" w:hAnsi="Garamond"/>
          <w:bCs/>
          <w:iCs/>
          <w:sz w:val="20"/>
          <w:szCs w:val="20"/>
        </w:rPr>
      </w:pPr>
      <w:r w:rsidRPr="00F83F35">
        <w:rPr>
          <w:rFonts w:ascii="Garamond" w:hAnsi="Garamond"/>
          <w:bCs/>
          <w:iCs/>
          <w:sz w:val="20"/>
          <w:szCs w:val="20"/>
        </w:rPr>
        <w:t>Globally, there is a damning challenge in history of therapeutics as multidrug resistant (MDR), pathogens continue to soar especially with the use of sub-clinical doses, indiscriminate and inappropriate uses of antimicrobials synthetic drug in the treatment of infection that result in recurrent infections and therapeutic failure</w:t>
      </w:r>
      <w:r w:rsidRPr="00F83F35">
        <w:rPr>
          <w:rFonts w:ascii="Garamond" w:hAnsi="Garamond"/>
          <w:bCs/>
          <w:iCs/>
          <w:sz w:val="20"/>
          <w:szCs w:val="20"/>
          <w:vertAlign w:val="superscript"/>
        </w:rPr>
        <w:t>2</w:t>
      </w:r>
      <w:r w:rsidRPr="00F83F35">
        <w:rPr>
          <w:rFonts w:ascii="Garamond" w:hAnsi="Garamond"/>
          <w:bCs/>
          <w:iCs/>
          <w:sz w:val="20"/>
          <w:szCs w:val="20"/>
        </w:rPr>
        <w:t>. This not only increases the cost of treating microbial infections but mortally and morbidity. The use of natural product becomes more relevant and compelling as cheaper, safer and more accessible alternatives as antimicrobials</w:t>
      </w:r>
      <w:r w:rsidR="009F027C">
        <w:rPr>
          <w:rFonts w:ascii="Garamond" w:hAnsi="Garamond"/>
          <w:bCs/>
          <w:iCs/>
          <w:sz w:val="20"/>
          <w:szCs w:val="20"/>
        </w:rPr>
        <w:t>.</w:t>
      </w:r>
      <w:r w:rsidRPr="00F83F35">
        <w:rPr>
          <w:rFonts w:ascii="Garamond" w:hAnsi="Garamond"/>
          <w:bCs/>
          <w:iCs/>
          <w:sz w:val="20"/>
          <w:szCs w:val="20"/>
          <w:vertAlign w:val="superscript"/>
        </w:rPr>
        <w:t>3</w:t>
      </w:r>
    </w:p>
    <w:p w14:paraId="6238C4F4" w14:textId="4D559833" w:rsidR="00F83F35" w:rsidRPr="00F83F35" w:rsidRDefault="00F83F35" w:rsidP="00F83F35">
      <w:pPr>
        <w:spacing w:line="259" w:lineRule="auto"/>
        <w:jc w:val="both"/>
        <w:rPr>
          <w:rFonts w:ascii="Garamond" w:hAnsi="Garamond"/>
          <w:bCs/>
          <w:iCs/>
          <w:sz w:val="20"/>
          <w:szCs w:val="20"/>
        </w:rPr>
      </w:pPr>
      <w:r w:rsidRPr="00F83F35">
        <w:rPr>
          <w:rFonts w:ascii="Garamond" w:hAnsi="Garamond"/>
          <w:bCs/>
          <w:iCs/>
          <w:sz w:val="20"/>
          <w:szCs w:val="20"/>
        </w:rPr>
        <w:t xml:space="preserve">Triterpenoids derived from isoprene chemical rings, with diverse medicinal uses like antimicrobial acting as a vital compound in ethnomedicine and modern drug research. </w:t>
      </w:r>
      <w:r w:rsidRPr="00F83F35">
        <w:rPr>
          <w:rFonts w:ascii="Garamond" w:hAnsi="Garamond"/>
          <w:bCs/>
          <w:i/>
          <w:iCs/>
          <w:sz w:val="20"/>
          <w:szCs w:val="20"/>
        </w:rPr>
        <w:t>Carica papaya</w:t>
      </w:r>
      <w:r w:rsidRPr="00F83F35">
        <w:rPr>
          <w:rFonts w:ascii="Garamond" w:hAnsi="Garamond"/>
          <w:bCs/>
          <w:iCs/>
          <w:sz w:val="20"/>
          <w:szCs w:val="20"/>
        </w:rPr>
        <w:t xml:space="preserve"> is a soft stemmed, herbaceous plant with a hallow cylindrical trunk with large leaves. The fruits are large freshly and oval</w:t>
      </w:r>
      <w:r w:rsidRPr="00F83F35">
        <w:rPr>
          <w:rFonts w:ascii="Garamond" w:hAnsi="Garamond"/>
          <w:bCs/>
          <w:iCs/>
          <w:sz w:val="20"/>
          <w:szCs w:val="20"/>
          <w:vertAlign w:val="superscript"/>
        </w:rPr>
        <w:t>4</w:t>
      </w:r>
      <w:r w:rsidRPr="00F83F35">
        <w:rPr>
          <w:rFonts w:ascii="Garamond" w:hAnsi="Garamond"/>
          <w:bCs/>
          <w:iCs/>
          <w:sz w:val="20"/>
          <w:szCs w:val="20"/>
        </w:rPr>
        <w:t xml:space="preserve">. </w:t>
      </w:r>
      <w:r w:rsidRPr="00F83F35">
        <w:rPr>
          <w:rFonts w:ascii="Garamond" w:hAnsi="Garamond"/>
          <w:bCs/>
          <w:i/>
          <w:iCs/>
          <w:sz w:val="20"/>
          <w:szCs w:val="20"/>
        </w:rPr>
        <w:t>Avena sativa</w:t>
      </w:r>
      <w:r w:rsidRPr="00F83F35">
        <w:rPr>
          <w:rFonts w:ascii="Garamond" w:hAnsi="Garamond"/>
          <w:bCs/>
          <w:iCs/>
          <w:sz w:val="20"/>
          <w:szCs w:val="20"/>
        </w:rPr>
        <w:t xml:space="preserve"> usually called oat is a functional food with both nutritional and medicinal uses and is reported to have antimicrobial activity</w:t>
      </w:r>
      <w:r w:rsidRPr="00F83F35">
        <w:rPr>
          <w:rFonts w:ascii="Garamond" w:hAnsi="Garamond"/>
          <w:bCs/>
          <w:iCs/>
          <w:sz w:val="20"/>
          <w:szCs w:val="20"/>
          <w:vertAlign w:val="superscript"/>
        </w:rPr>
        <w:t>5</w:t>
      </w:r>
      <w:r w:rsidRPr="00F83F35">
        <w:rPr>
          <w:rFonts w:ascii="Garamond" w:hAnsi="Garamond"/>
          <w:bCs/>
          <w:iCs/>
          <w:sz w:val="20"/>
          <w:szCs w:val="20"/>
        </w:rPr>
        <w:t xml:space="preserve">. The aim of this study is the determination of total terpenoids and potential synergistic antimicrobial activity of the bark of </w:t>
      </w:r>
      <w:r w:rsidRPr="00F83F35">
        <w:rPr>
          <w:rFonts w:ascii="Garamond" w:hAnsi="Garamond"/>
          <w:bCs/>
          <w:i/>
          <w:iCs/>
          <w:sz w:val="20"/>
          <w:szCs w:val="20"/>
        </w:rPr>
        <w:t>Carica papaya</w:t>
      </w:r>
      <w:r w:rsidRPr="00F83F35">
        <w:rPr>
          <w:rFonts w:ascii="Garamond" w:hAnsi="Garamond"/>
          <w:bCs/>
          <w:iCs/>
          <w:sz w:val="20"/>
          <w:szCs w:val="20"/>
        </w:rPr>
        <w:t xml:space="preserve"> and </w:t>
      </w:r>
      <w:r w:rsidRPr="00F83F35">
        <w:rPr>
          <w:rFonts w:ascii="Garamond" w:hAnsi="Garamond"/>
          <w:bCs/>
          <w:i/>
          <w:iCs/>
          <w:sz w:val="20"/>
          <w:szCs w:val="20"/>
        </w:rPr>
        <w:t>Avena sativa</w:t>
      </w:r>
      <w:r w:rsidRPr="00F83F35">
        <w:rPr>
          <w:rFonts w:ascii="Garamond" w:hAnsi="Garamond"/>
          <w:bCs/>
          <w:iCs/>
          <w:sz w:val="20"/>
          <w:szCs w:val="20"/>
        </w:rPr>
        <w:t>.</w:t>
      </w:r>
    </w:p>
    <w:p w14:paraId="3D4521FA" w14:textId="77777777" w:rsidR="008E0DD5" w:rsidRDefault="008E0DD5" w:rsidP="00F83F35">
      <w:pPr>
        <w:spacing w:line="259" w:lineRule="auto"/>
        <w:jc w:val="both"/>
        <w:rPr>
          <w:rFonts w:ascii="Garamond" w:hAnsi="Garamond"/>
          <w:b/>
          <w:bCs/>
          <w:iCs/>
          <w:sz w:val="20"/>
          <w:szCs w:val="20"/>
        </w:rPr>
      </w:pPr>
    </w:p>
    <w:p w14:paraId="36E8B45C" w14:textId="4B79CADB" w:rsidR="00F83F35" w:rsidRPr="00F83F35" w:rsidRDefault="009F027C" w:rsidP="00F83F35">
      <w:pPr>
        <w:spacing w:line="259" w:lineRule="auto"/>
        <w:jc w:val="both"/>
        <w:rPr>
          <w:rFonts w:ascii="Garamond" w:hAnsi="Garamond"/>
          <w:bCs/>
          <w:iCs/>
          <w:sz w:val="22"/>
          <w:szCs w:val="22"/>
        </w:rPr>
      </w:pPr>
      <w:r w:rsidRPr="008E0DD5">
        <w:rPr>
          <w:rFonts w:ascii="Garamond" w:hAnsi="Garamond"/>
          <w:b/>
          <w:bCs/>
          <w:iCs/>
          <w:sz w:val="22"/>
          <w:szCs w:val="22"/>
        </w:rPr>
        <w:t>MATERIALS AND METHOD</w:t>
      </w:r>
    </w:p>
    <w:p w14:paraId="3A0AA5E2" w14:textId="3FD52123" w:rsidR="008E0DD5" w:rsidRPr="009F027C" w:rsidRDefault="00F83F35" w:rsidP="00F83F35">
      <w:pPr>
        <w:spacing w:line="259" w:lineRule="auto"/>
        <w:jc w:val="both"/>
        <w:rPr>
          <w:rFonts w:ascii="Garamond" w:hAnsi="Garamond"/>
          <w:bCs/>
          <w:iCs/>
          <w:sz w:val="20"/>
          <w:szCs w:val="20"/>
        </w:rPr>
      </w:pPr>
      <w:r w:rsidRPr="009F027C">
        <w:rPr>
          <w:rFonts w:ascii="Garamond" w:hAnsi="Garamond"/>
          <w:b/>
          <w:bCs/>
          <w:i/>
          <w:sz w:val="20"/>
          <w:szCs w:val="20"/>
        </w:rPr>
        <w:t>Materials/Reagent</w:t>
      </w:r>
      <w:r w:rsidR="009F027C" w:rsidRPr="009F027C">
        <w:rPr>
          <w:rFonts w:ascii="Garamond" w:hAnsi="Garamond"/>
          <w:b/>
          <w:bCs/>
          <w:i/>
          <w:sz w:val="20"/>
          <w:szCs w:val="20"/>
        </w:rPr>
        <w:t>:</w:t>
      </w:r>
      <w:r w:rsidR="009F027C">
        <w:rPr>
          <w:rFonts w:ascii="Garamond" w:hAnsi="Garamond"/>
          <w:b/>
          <w:bCs/>
          <w:iCs/>
          <w:sz w:val="20"/>
          <w:szCs w:val="20"/>
        </w:rPr>
        <w:t xml:space="preserve"> </w:t>
      </w:r>
      <w:r w:rsidRPr="00F83F35">
        <w:rPr>
          <w:rFonts w:ascii="Garamond" w:hAnsi="Garamond"/>
          <w:bCs/>
          <w:iCs/>
          <w:sz w:val="20"/>
          <w:szCs w:val="20"/>
        </w:rPr>
        <w:t xml:space="preserve">Electric blender, sterile plastic bottles, sterile distilled water, sterile aluminum tray, 80% methanol, n-hexane, chloroform, ethyl acetate, rotary evaporator, </w:t>
      </w:r>
      <w:proofErr w:type="spellStart"/>
      <w:r w:rsidRPr="00F83F35">
        <w:rPr>
          <w:rFonts w:ascii="Garamond" w:hAnsi="Garamond"/>
          <w:bCs/>
          <w:iCs/>
          <w:sz w:val="20"/>
          <w:szCs w:val="20"/>
        </w:rPr>
        <w:t>soxhlet</w:t>
      </w:r>
      <w:proofErr w:type="spellEnd"/>
      <w:r w:rsidRPr="00F83F35">
        <w:rPr>
          <w:rFonts w:ascii="Garamond" w:hAnsi="Garamond"/>
          <w:bCs/>
          <w:iCs/>
          <w:sz w:val="20"/>
          <w:szCs w:val="20"/>
        </w:rPr>
        <w:t xml:space="preserve"> apparatus, sulfuric acid, petroleum ether, </w:t>
      </w:r>
      <w:proofErr w:type="spellStart"/>
      <w:r w:rsidRPr="00F83F35">
        <w:rPr>
          <w:rFonts w:ascii="Garamond" w:hAnsi="Garamond"/>
          <w:bCs/>
          <w:iCs/>
          <w:sz w:val="20"/>
          <w:szCs w:val="20"/>
        </w:rPr>
        <w:t>whatman</w:t>
      </w:r>
      <w:proofErr w:type="spellEnd"/>
      <w:r w:rsidRPr="00F83F35">
        <w:rPr>
          <w:rFonts w:ascii="Garamond" w:hAnsi="Garamond"/>
          <w:bCs/>
          <w:iCs/>
          <w:sz w:val="20"/>
          <w:szCs w:val="20"/>
        </w:rPr>
        <w:t xml:space="preserve"> filter paper, electronic balance, ceramic mortal, vanillin, oven, stop clock, autoclave, UV spectrophotometer, tween 20</w:t>
      </w:r>
      <w:r w:rsidR="009F027C">
        <w:rPr>
          <w:rFonts w:ascii="Garamond" w:hAnsi="Garamond"/>
          <w:bCs/>
          <w:iCs/>
          <w:sz w:val="20"/>
          <w:szCs w:val="20"/>
        </w:rPr>
        <w:t>.</w:t>
      </w:r>
    </w:p>
    <w:p w14:paraId="72ED5DD1" w14:textId="3A336520" w:rsidR="008E0DD5" w:rsidRPr="009F027C" w:rsidRDefault="00F83F35" w:rsidP="00F83F35">
      <w:pPr>
        <w:spacing w:line="259" w:lineRule="auto"/>
        <w:jc w:val="both"/>
        <w:rPr>
          <w:rFonts w:ascii="Garamond" w:hAnsi="Garamond"/>
          <w:bCs/>
          <w:i/>
          <w:iCs/>
          <w:sz w:val="20"/>
          <w:szCs w:val="20"/>
        </w:rPr>
      </w:pPr>
      <w:r w:rsidRPr="009F027C">
        <w:rPr>
          <w:rFonts w:ascii="Garamond" w:hAnsi="Garamond"/>
          <w:b/>
          <w:bCs/>
          <w:i/>
          <w:sz w:val="20"/>
          <w:szCs w:val="20"/>
        </w:rPr>
        <w:t>Stock Culture of Bacteria/Fungi Strain</w:t>
      </w:r>
      <w:r w:rsidR="009F027C">
        <w:rPr>
          <w:rFonts w:ascii="Garamond" w:hAnsi="Garamond"/>
          <w:b/>
          <w:bCs/>
          <w:iCs/>
          <w:sz w:val="20"/>
          <w:szCs w:val="20"/>
        </w:rPr>
        <w:t xml:space="preserve">: </w:t>
      </w:r>
      <w:r w:rsidRPr="00F83F35">
        <w:rPr>
          <w:rFonts w:ascii="Garamond" w:hAnsi="Garamond"/>
          <w:bCs/>
          <w:i/>
          <w:iCs/>
          <w:sz w:val="20"/>
          <w:szCs w:val="20"/>
        </w:rPr>
        <w:t>Escherichia coli</w:t>
      </w:r>
      <w:r w:rsidRPr="00F83F35">
        <w:rPr>
          <w:rFonts w:ascii="Garamond" w:hAnsi="Garamond"/>
          <w:bCs/>
          <w:iCs/>
          <w:sz w:val="20"/>
          <w:szCs w:val="20"/>
        </w:rPr>
        <w:t xml:space="preserve">, </w:t>
      </w:r>
      <w:r w:rsidRPr="00F83F35">
        <w:rPr>
          <w:rFonts w:ascii="Garamond" w:hAnsi="Garamond"/>
          <w:bCs/>
          <w:i/>
          <w:iCs/>
          <w:sz w:val="20"/>
          <w:szCs w:val="20"/>
        </w:rPr>
        <w:t>Staphylococcus aureus</w:t>
      </w:r>
      <w:r w:rsidRPr="00F83F35">
        <w:rPr>
          <w:rFonts w:ascii="Garamond" w:hAnsi="Garamond"/>
          <w:bCs/>
          <w:iCs/>
          <w:sz w:val="20"/>
          <w:szCs w:val="20"/>
        </w:rPr>
        <w:t xml:space="preserve">, </w:t>
      </w:r>
      <w:r w:rsidRPr="00F83F35">
        <w:rPr>
          <w:rFonts w:ascii="Garamond" w:hAnsi="Garamond"/>
          <w:bCs/>
          <w:i/>
          <w:iCs/>
          <w:sz w:val="20"/>
          <w:szCs w:val="20"/>
        </w:rPr>
        <w:t>Pseudomonas aeruginosa</w:t>
      </w:r>
      <w:r w:rsidRPr="00F83F35">
        <w:rPr>
          <w:rFonts w:ascii="Garamond" w:hAnsi="Garamond"/>
          <w:bCs/>
          <w:iCs/>
          <w:sz w:val="20"/>
          <w:szCs w:val="20"/>
        </w:rPr>
        <w:t xml:space="preserve"> and </w:t>
      </w:r>
      <w:r w:rsidRPr="00F83F35">
        <w:rPr>
          <w:rFonts w:ascii="Garamond" w:hAnsi="Garamond"/>
          <w:bCs/>
          <w:i/>
          <w:iCs/>
          <w:sz w:val="20"/>
          <w:szCs w:val="20"/>
        </w:rPr>
        <w:t>Candida albicans</w:t>
      </w:r>
    </w:p>
    <w:p w14:paraId="282B0E7B" w14:textId="3B5EF8FA" w:rsidR="008E0DD5" w:rsidRPr="009F027C" w:rsidRDefault="00F83F35" w:rsidP="00F83F35">
      <w:pPr>
        <w:spacing w:line="259" w:lineRule="auto"/>
        <w:jc w:val="both"/>
        <w:rPr>
          <w:rFonts w:ascii="Garamond" w:hAnsi="Garamond"/>
          <w:bCs/>
          <w:iCs/>
          <w:sz w:val="20"/>
          <w:szCs w:val="20"/>
        </w:rPr>
      </w:pPr>
      <w:r w:rsidRPr="009F027C">
        <w:rPr>
          <w:rFonts w:ascii="Garamond" w:hAnsi="Garamond"/>
          <w:b/>
          <w:bCs/>
          <w:i/>
          <w:sz w:val="20"/>
          <w:szCs w:val="20"/>
        </w:rPr>
        <w:t>Sample collection and preparation</w:t>
      </w:r>
      <w:r w:rsidR="009F027C">
        <w:rPr>
          <w:rFonts w:ascii="Garamond" w:hAnsi="Garamond"/>
          <w:b/>
          <w:bCs/>
          <w:iCs/>
          <w:sz w:val="20"/>
          <w:szCs w:val="20"/>
        </w:rPr>
        <w:t xml:space="preserve">: </w:t>
      </w:r>
      <w:r w:rsidRPr="00F83F35">
        <w:rPr>
          <w:rFonts w:ascii="Garamond" w:hAnsi="Garamond"/>
          <w:bCs/>
          <w:iCs/>
          <w:sz w:val="20"/>
          <w:szCs w:val="20"/>
        </w:rPr>
        <w:t xml:space="preserve">One tin of Quacker </w:t>
      </w:r>
      <w:proofErr w:type="spellStart"/>
      <w:r w:rsidRPr="00F83F35">
        <w:rPr>
          <w:rFonts w:ascii="Garamond" w:hAnsi="Garamond"/>
          <w:bCs/>
          <w:iCs/>
          <w:sz w:val="20"/>
          <w:szCs w:val="20"/>
        </w:rPr>
        <w:t>Oat</w:t>
      </w:r>
      <w:r w:rsidRPr="00F83F35">
        <w:rPr>
          <w:rFonts w:ascii="Garamond" w:hAnsi="Garamond"/>
          <w:bCs/>
          <w:iCs/>
          <w:sz w:val="20"/>
          <w:szCs w:val="20"/>
          <w:vertAlign w:val="superscript"/>
        </w:rPr>
        <w:t>TM</w:t>
      </w:r>
      <w:proofErr w:type="spellEnd"/>
      <w:r w:rsidRPr="00F83F35">
        <w:rPr>
          <w:rFonts w:ascii="Garamond" w:hAnsi="Garamond"/>
          <w:bCs/>
          <w:iCs/>
          <w:sz w:val="20"/>
          <w:szCs w:val="20"/>
        </w:rPr>
        <w:t xml:space="preserve"> containing 100% whole oat grain packed by </w:t>
      </w:r>
      <w:proofErr w:type="spellStart"/>
      <w:r w:rsidRPr="00F83F35">
        <w:rPr>
          <w:rFonts w:ascii="Garamond" w:hAnsi="Garamond"/>
          <w:bCs/>
          <w:iCs/>
          <w:sz w:val="20"/>
          <w:szCs w:val="20"/>
        </w:rPr>
        <w:t>Pepsico</w:t>
      </w:r>
      <w:proofErr w:type="spellEnd"/>
      <w:r w:rsidRPr="00F83F35">
        <w:rPr>
          <w:rFonts w:ascii="Garamond" w:hAnsi="Garamond"/>
          <w:bCs/>
          <w:iCs/>
          <w:sz w:val="20"/>
          <w:szCs w:val="20"/>
        </w:rPr>
        <w:t xml:space="preserve"> Foods Nigeria Limited, Lagos, Nigeria, was purchased from a supermarket in </w:t>
      </w:r>
      <w:proofErr w:type="spellStart"/>
      <w:r w:rsidRPr="00F83F35">
        <w:rPr>
          <w:rFonts w:ascii="Garamond" w:hAnsi="Garamond"/>
          <w:bCs/>
          <w:iCs/>
          <w:sz w:val="20"/>
          <w:szCs w:val="20"/>
        </w:rPr>
        <w:t>Abraka</w:t>
      </w:r>
      <w:proofErr w:type="spellEnd"/>
      <w:r w:rsidRPr="00F83F35">
        <w:rPr>
          <w:rFonts w:ascii="Garamond" w:hAnsi="Garamond"/>
          <w:bCs/>
          <w:iCs/>
          <w:sz w:val="20"/>
          <w:szCs w:val="20"/>
        </w:rPr>
        <w:t>, Delta State, Nigeria on the 30</w:t>
      </w:r>
      <w:r w:rsidRPr="00F83F35">
        <w:rPr>
          <w:rFonts w:ascii="Garamond" w:hAnsi="Garamond"/>
          <w:bCs/>
          <w:iCs/>
          <w:sz w:val="20"/>
          <w:szCs w:val="20"/>
          <w:vertAlign w:val="superscript"/>
        </w:rPr>
        <w:t>th</w:t>
      </w:r>
      <w:r w:rsidRPr="00F83F35">
        <w:rPr>
          <w:rFonts w:ascii="Garamond" w:hAnsi="Garamond"/>
          <w:bCs/>
          <w:iCs/>
          <w:sz w:val="20"/>
          <w:szCs w:val="20"/>
        </w:rPr>
        <w:t xml:space="preserve"> of November, 2025. Fresh bark of </w:t>
      </w:r>
      <w:r w:rsidRPr="00F83F35">
        <w:rPr>
          <w:rFonts w:ascii="Garamond" w:hAnsi="Garamond"/>
          <w:bCs/>
          <w:i/>
          <w:iCs/>
          <w:sz w:val="20"/>
          <w:szCs w:val="20"/>
        </w:rPr>
        <w:t>Carica papaya</w:t>
      </w:r>
      <w:r w:rsidRPr="00F83F35">
        <w:rPr>
          <w:rFonts w:ascii="Garamond" w:hAnsi="Garamond"/>
          <w:bCs/>
          <w:iCs/>
          <w:sz w:val="20"/>
          <w:szCs w:val="20"/>
        </w:rPr>
        <w:t xml:space="preserve"> grown in a residential area in </w:t>
      </w:r>
      <w:proofErr w:type="spellStart"/>
      <w:r w:rsidRPr="00F83F35">
        <w:rPr>
          <w:rFonts w:ascii="Garamond" w:hAnsi="Garamond"/>
          <w:bCs/>
          <w:iCs/>
          <w:sz w:val="20"/>
          <w:szCs w:val="20"/>
        </w:rPr>
        <w:t>Abraka</w:t>
      </w:r>
      <w:proofErr w:type="spellEnd"/>
      <w:r w:rsidRPr="00F83F35">
        <w:rPr>
          <w:rFonts w:ascii="Garamond" w:hAnsi="Garamond"/>
          <w:bCs/>
          <w:iCs/>
          <w:sz w:val="20"/>
          <w:szCs w:val="20"/>
        </w:rPr>
        <w:t>, Delta State, Nigeria was collected using a sharp knife on the 30</w:t>
      </w:r>
      <w:r w:rsidRPr="00F83F35">
        <w:rPr>
          <w:rFonts w:ascii="Garamond" w:hAnsi="Garamond"/>
          <w:bCs/>
          <w:iCs/>
          <w:sz w:val="20"/>
          <w:szCs w:val="20"/>
          <w:vertAlign w:val="superscript"/>
        </w:rPr>
        <w:t>th</w:t>
      </w:r>
      <w:r w:rsidRPr="00F83F35">
        <w:rPr>
          <w:rFonts w:ascii="Garamond" w:hAnsi="Garamond"/>
          <w:bCs/>
          <w:iCs/>
          <w:sz w:val="20"/>
          <w:szCs w:val="20"/>
        </w:rPr>
        <w:t xml:space="preserve"> of November, 2025 and thoroughly washed under </w:t>
      </w:r>
      <w:r w:rsidRPr="00F83F35">
        <w:rPr>
          <w:rFonts w:ascii="Garamond" w:hAnsi="Garamond"/>
          <w:bCs/>
          <w:iCs/>
          <w:sz w:val="20"/>
          <w:szCs w:val="20"/>
        </w:rPr>
        <w:t xml:space="preserve">running tap water and rinsed by sterile distilled water. The washed </w:t>
      </w:r>
      <w:r w:rsidRPr="00F83F35">
        <w:rPr>
          <w:rFonts w:ascii="Garamond" w:hAnsi="Garamond"/>
          <w:bCs/>
          <w:i/>
          <w:iCs/>
          <w:sz w:val="20"/>
          <w:szCs w:val="20"/>
        </w:rPr>
        <w:t>C. papaya</w:t>
      </w:r>
      <w:r w:rsidRPr="00F83F35">
        <w:rPr>
          <w:rFonts w:ascii="Garamond" w:hAnsi="Garamond"/>
          <w:bCs/>
          <w:iCs/>
          <w:sz w:val="20"/>
          <w:szCs w:val="20"/>
        </w:rPr>
        <w:t xml:space="preserve"> bark was then placed on a sterilized aluminum tray and air dried at ambient temperature for about a week when the weight became constant. The dried samples were ground to fine powder using an electric grinder and stored in a sterile plastic bottle at 4</w:t>
      </w:r>
      <w:r w:rsidRPr="00F83F35">
        <w:rPr>
          <w:rFonts w:ascii="Cambria Math" w:hAnsi="Cambria Math" w:cs="Cambria Math"/>
          <w:bCs/>
          <w:iCs/>
          <w:sz w:val="20"/>
          <w:szCs w:val="20"/>
        </w:rPr>
        <w:t>℃</w:t>
      </w:r>
      <w:r w:rsidRPr="00F83F35">
        <w:rPr>
          <w:rFonts w:ascii="Garamond" w:hAnsi="Garamond"/>
          <w:bCs/>
          <w:iCs/>
          <w:sz w:val="20"/>
          <w:szCs w:val="20"/>
        </w:rPr>
        <w:t>.</w:t>
      </w:r>
    </w:p>
    <w:p w14:paraId="5BD31EE8" w14:textId="0E2E8453" w:rsidR="008E0DD5" w:rsidRPr="009F027C" w:rsidRDefault="00F83F35" w:rsidP="00F83F35">
      <w:pPr>
        <w:spacing w:line="259" w:lineRule="auto"/>
        <w:jc w:val="both"/>
        <w:rPr>
          <w:rFonts w:ascii="Garamond" w:hAnsi="Garamond"/>
          <w:bCs/>
          <w:iCs/>
          <w:sz w:val="20"/>
          <w:szCs w:val="20"/>
        </w:rPr>
      </w:pPr>
      <w:r w:rsidRPr="009F027C">
        <w:rPr>
          <w:rFonts w:ascii="Garamond" w:hAnsi="Garamond"/>
          <w:b/>
          <w:bCs/>
          <w:i/>
          <w:sz w:val="20"/>
          <w:szCs w:val="20"/>
        </w:rPr>
        <w:t>Sample Extraction</w:t>
      </w:r>
      <w:r w:rsidR="009F027C" w:rsidRPr="009F027C">
        <w:rPr>
          <w:rFonts w:ascii="Garamond" w:hAnsi="Garamond"/>
          <w:b/>
          <w:bCs/>
          <w:i/>
          <w:sz w:val="20"/>
          <w:szCs w:val="20"/>
        </w:rPr>
        <w:t>:</w:t>
      </w:r>
      <w:r w:rsidR="009F027C">
        <w:rPr>
          <w:rFonts w:ascii="Garamond" w:hAnsi="Garamond"/>
          <w:b/>
          <w:bCs/>
          <w:iCs/>
          <w:sz w:val="20"/>
          <w:szCs w:val="20"/>
        </w:rPr>
        <w:t xml:space="preserve"> </w:t>
      </w:r>
      <w:r w:rsidRPr="00F83F35">
        <w:rPr>
          <w:rFonts w:ascii="Garamond" w:hAnsi="Garamond"/>
          <w:bCs/>
          <w:iCs/>
          <w:sz w:val="20"/>
          <w:szCs w:val="20"/>
        </w:rPr>
        <w:t xml:space="preserve">About 800 g of </w:t>
      </w:r>
      <w:r w:rsidRPr="00F83F35">
        <w:rPr>
          <w:rFonts w:ascii="Garamond" w:hAnsi="Garamond"/>
          <w:bCs/>
          <w:i/>
          <w:iCs/>
          <w:sz w:val="20"/>
          <w:szCs w:val="20"/>
        </w:rPr>
        <w:t>Avena sativa</w:t>
      </w:r>
      <w:r w:rsidRPr="00F83F35">
        <w:rPr>
          <w:rFonts w:ascii="Garamond" w:hAnsi="Garamond"/>
          <w:bCs/>
          <w:iCs/>
          <w:sz w:val="20"/>
          <w:szCs w:val="20"/>
        </w:rPr>
        <w:t xml:space="preserve"> and 500 g of </w:t>
      </w:r>
      <w:r w:rsidRPr="00F83F35">
        <w:rPr>
          <w:rFonts w:ascii="Garamond" w:hAnsi="Garamond"/>
          <w:bCs/>
          <w:i/>
          <w:iCs/>
          <w:sz w:val="20"/>
          <w:szCs w:val="20"/>
        </w:rPr>
        <w:t>Carica papaya</w:t>
      </w:r>
      <w:r w:rsidRPr="00F83F35">
        <w:rPr>
          <w:rFonts w:ascii="Garamond" w:hAnsi="Garamond"/>
          <w:bCs/>
          <w:iCs/>
          <w:sz w:val="20"/>
          <w:szCs w:val="20"/>
        </w:rPr>
        <w:t xml:space="preserve"> were extracted with 500 mL each of 80% methanol, n-hexane, ethyl acetate and chloroform using </w:t>
      </w:r>
      <w:proofErr w:type="spellStart"/>
      <w:r w:rsidRPr="00F83F35">
        <w:rPr>
          <w:rFonts w:ascii="Garamond" w:hAnsi="Garamond"/>
          <w:bCs/>
          <w:iCs/>
          <w:sz w:val="20"/>
          <w:szCs w:val="20"/>
        </w:rPr>
        <w:t>soxhlet</w:t>
      </w:r>
      <w:proofErr w:type="spellEnd"/>
      <w:r w:rsidRPr="00F83F35">
        <w:rPr>
          <w:rFonts w:ascii="Garamond" w:hAnsi="Garamond"/>
          <w:bCs/>
          <w:iCs/>
          <w:sz w:val="20"/>
          <w:szCs w:val="20"/>
        </w:rPr>
        <w:t xml:space="preserve"> apparatus at a temperature of 45</w:t>
      </w:r>
      <w:r w:rsidRPr="00F83F35">
        <w:rPr>
          <w:rFonts w:ascii="Cambria Math" w:hAnsi="Cambria Math" w:cs="Cambria Math"/>
          <w:bCs/>
          <w:iCs/>
          <w:sz w:val="20"/>
          <w:szCs w:val="20"/>
        </w:rPr>
        <w:t>℃</w:t>
      </w:r>
      <w:r w:rsidRPr="00F83F35">
        <w:rPr>
          <w:rFonts w:ascii="Garamond" w:hAnsi="Garamond"/>
          <w:bCs/>
          <w:iCs/>
          <w:sz w:val="20"/>
          <w:szCs w:val="20"/>
        </w:rPr>
        <w:t xml:space="preserve"> for 8 hours each and concentrated using R110 rotary evaporator at 40</w:t>
      </w:r>
      <w:r w:rsidRPr="00F83F35">
        <w:rPr>
          <w:rFonts w:ascii="Cambria Math" w:hAnsi="Cambria Math" w:cs="Cambria Math"/>
          <w:bCs/>
          <w:iCs/>
          <w:sz w:val="20"/>
          <w:szCs w:val="20"/>
        </w:rPr>
        <w:t>℃</w:t>
      </w:r>
      <w:r w:rsidRPr="00F83F35">
        <w:rPr>
          <w:rFonts w:ascii="Garamond" w:hAnsi="Garamond"/>
          <w:bCs/>
          <w:iCs/>
          <w:sz w:val="20"/>
          <w:szCs w:val="20"/>
        </w:rPr>
        <w:t>. The extracts were then subjected to another round of extraction using 500 mL of distilled water at 60</w:t>
      </w:r>
      <w:r w:rsidRPr="00F83F35">
        <w:rPr>
          <w:rFonts w:ascii="Cambria Math" w:hAnsi="Cambria Math" w:cs="Cambria Math"/>
          <w:bCs/>
          <w:iCs/>
          <w:sz w:val="20"/>
          <w:szCs w:val="20"/>
        </w:rPr>
        <w:t>℃</w:t>
      </w:r>
      <w:r w:rsidRPr="00F83F35">
        <w:rPr>
          <w:rFonts w:ascii="Garamond" w:hAnsi="Garamond"/>
          <w:bCs/>
          <w:iCs/>
          <w:sz w:val="20"/>
          <w:szCs w:val="20"/>
        </w:rPr>
        <w:t xml:space="preserve"> for 6 hours and the extract filtered into 500 mL round bottom flask and freeze dried</w:t>
      </w:r>
      <w:r w:rsidRPr="00F83F35">
        <w:rPr>
          <w:rFonts w:ascii="Garamond" w:hAnsi="Garamond"/>
          <w:bCs/>
          <w:iCs/>
          <w:sz w:val="20"/>
          <w:szCs w:val="20"/>
          <w:vertAlign w:val="superscript"/>
        </w:rPr>
        <w:t>6</w:t>
      </w:r>
      <w:r w:rsidRPr="00F83F35">
        <w:rPr>
          <w:rFonts w:ascii="Garamond" w:hAnsi="Garamond"/>
          <w:bCs/>
          <w:iCs/>
          <w:sz w:val="20"/>
          <w:szCs w:val="20"/>
        </w:rPr>
        <w:t>.</w:t>
      </w:r>
    </w:p>
    <w:p w14:paraId="110AF98F" w14:textId="27149634" w:rsidR="00F83F35" w:rsidRPr="009F027C" w:rsidRDefault="00F83F35" w:rsidP="00F83F35">
      <w:pPr>
        <w:spacing w:line="259" w:lineRule="auto"/>
        <w:jc w:val="both"/>
        <w:rPr>
          <w:rFonts w:ascii="Garamond" w:hAnsi="Garamond"/>
          <w:b/>
          <w:bCs/>
          <w:i/>
          <w:sz w:val="20"/>
          <w:szCs w:val="20"/>
        </w:rPr>
      </w:pPr>
      <w:r w:rsidRPr="009F027C">
        <w:rPr>
          <w:rFonts w:ascii="Garamond" w:hAnsi="Garamond"/>
          <w:b/>
          <w:bCs/>
          <w:i/>
          <w:sz w:val="20"/>
          <w:szCs w:val="20"/>
        </w:rPr>
        <w:t>Evaluation of Total Terpenoids</w:t>
      </w:r>
    </w:p>
    <w:p w14:paraId="684DD61D" w14:textId="1E93106B" w:rsidR="008E0DD5" w:rsidRPr="009F027C" w:rsidRDefault="00F83F35" w:rsidP="00F83F35">
      <w:pPr>
        <w:spacing w:line="259" w:lineRule="auto"/>
        <w:jc w:val="both"/>
        <w:rPr>
          <w:rFonts w:ascii="Garamond" w:hAnsi="Garamond"/>
          <w:bCs/>
          <w:iCs/>
          <w:sz w:val="20"/>
          <w:szCs w:val="20"/>
        </w:rPr>
      </w:pPr>
      <w:r w:rsidRPr="009F027C">
        <w:rPr>
          <w:rFonts w:ascii="Garamond" w:hAnsi="Garamond"/>
          <w:i/>
          <w:sz w:val="20"/>
          <w:szCs w:val="20"/>
        </w:rPr>
        <w:t>Qualitative Analysis</w:t>
      </w:r>
      <w:r w:rsidR="009F027C">
        <w:rPr>
          <w:rFonts w:ascii="Garamond" w:hAnsi="Garamond"/>
          <w:b/>
          <w:bCs/>
          <w:iCs/>
          <w:sz w:val="20"/>
          <w:szCs w:val="20"/>
        </w:rPr>
        <w:t xml:space="preserve">: </w:t>
      </w:r>
      <w:r w:rsidRPr="00F83F35">
        <w:rPr>
          <w:rFonts w:ascii="Garamond" w:hAnsi="Garamond"/>
          <w:bCs/>
          <w:iCs/>
          <w:sz w:val="20"/>
          <w:szCs w:val="20"/>
        </w:rPr>
        <w:t xml:space="preserve">The presence of triterpenoids in methanol extract of bark of </w:t>
      </w:r>
      <w:r w:rsidRPr="00F83F35">
        <w:rPr>
          <w:rFonts w:ascii="Garamond" w:hAnsi="Garamond"/>
          <w:bCs/>
          <w:i/>
          <w:iCs/>
          <w:sz w:val="20"/>
          <w:szCs w:val="20"/>
        </w:rPr>
        <w:t>C. papaya</w:t>
      </w:r>
      <w:r w:rsidRPr="00F83F35">
        <w:rPr>
          <w:rFonts w:ascii="Garamond" w:hAnsi="Garamond"/>
          <w:bCs/>
          <w:iCs/>
          <w:sz w:val="20"/>
          <w:szCs w:val="20"/>
        </w:rPr>
        <w:t xml:space="preserve"> and </w:t>
      </w:r>
      <w:r w:rsidRPr="00F83F35">
        <w:rPr>
          <w:rFonts w:ascii="Garamond" w:hAnsi="Garamond"/>
          <w:bCs/>
          <w:i/>
          <w:iCs/>
          <w:sz w:val="20"/>
          <w:szCs w:val="20"/>
        </w:rPr>
        <w:t>A. sativa</w:t>
      </w:r>
      <w:r w:rsidRPr="00F83F35">
        <w:rPr>
          <w:rFonts w:ascii="Garamond" w:hAnsi="Garamond"/>
          <w:bCs/>
          <w:iCs/>
          <w:sz w:val="20"/>
          <w:szCs w:val="20"/>
        </w:rPr>
        <w:t xml:space="preserve"> was done using Salkowski’s test. 5 mL of plant extract was dissolved in 2 mL of chloroform in a test tube, concentrated sulfuric acid was carefully added along the side of the test tube and a </w:t>
      </w:r>
      <w:proofErr w:type="gramStart"/>
      <w:r w:rsidRPr="00F83F35">
        <w:rPr>
          <w:rFonts w:ascii="Garamond" w:hAnsi="Garamond"/>
          <w:bCs/>
          <w:iCs/>
          <w:sz w:val="20"/>
          <w:szCs w:val="20"/>
        </w:rPr>
        <w:t>reddish brown</w:t>
      </w:r>
      <w:proofErr w:type="gramEnd"/>
      <w:r w:rsidRPr="00F83F35">
        <w:rPr>
          <w:rFonts w:ascii="Garamond" w:hAnsi="Garamond"/>
          <w:bCs/>
          <w:iCs/>
          <w:sz w:val="20"/>
          <w:szCs w:val="20"/>
        </w:rPr>
        <w:t xml:space="preserve"> lower layer was observed in both samples indicating the presence of triterpenoids</w:t>
      </w:r>
      <w:r w:rsidRPr="00F83F35">
        <w:rPr>
          <w:rFonts w:ascii="Garamond" w:hAnsi="Garamond"/>
          <w:bCs/>
          <w:iCs/>
          <w:sz w:val="20"/>
          <w:szCs w:val="20"/>
          <w:vertAlign w:val="superscript"/>
        </w:rPr>
        <w:t>7</w:t>
      </w:r>
      <w:r w:rsidRPr="00F83F35">
        <w:rPr>
          <w:rFonts w:ascii="Garamond" w:hAnsi="Garamond"/>
          <w:bCs/>
          <w:iCs/>
          <w:sz w:val="20"/>
          <w:szCs w:val="20"/>
        </w:rPr>
        <w:t>.</w:t>
      </w:r>
    </w:p>
    <w:p w14:paraId="65A627F7" w14:textId="50A271D1" w:rsidR="00F83F35" w:rsidRPr="00F83F35" w:rsidRDefault="00F83F35" w:rsidP="00F83F35">
      <w:pPr>
        <w:spacing w:line="259" w:lineRule="auto"/>
        <w:jc w:val="both"/>
        <w:rPr>
          <w:rFonts w:ascii="Garamond" w:hAnsi="Garamond"/>
          <w:bCs/>
          <w:iCs/>
          <w:sz w:val="20"/>
          <w:szCs w:val="20"/>
        </w:rPr>
      </w:pPr>
      <w:r w:rsidRPr="009F027C">
        <w:rPr>
          <w:rFonts w:ascii="Garamond" w:hAnsi="Garamond"/>
          <w:i/>
          <w:sz w:val="20"/>
          <w:szCs w:val="20"/>
        </w:rPr>
        <w:t>Quantitative Assessment of Total Terpenoids</w:t>
      </w:r>
      <w:r w:rsidR="009F027C">
        <w:rPr>
          <w:rFonts w:ascii="Garamond" w:hAnsi="Garamond"/>
          <w:i/>
          <w:sz w:val="20"/>
          <w:szCs w:val="20"/>
        </w:rPr>
        <w:t xml:space="preserve">: </w:t>
      </w:r>
      <w:r w:rsidRPr="00F83F35">
        <w:rPr>
          <w:rFonts w:ascii="Garamond" w:hAnsi="Garamond"/>
          <w:bCs/>
          <w:iCs/>
          <w:sz w:val="20"/>
          <w:szCs w:val="20"/>
        </w:rPr>
        <w:t>About 100 mg of dried methanol extract of each plant extract was weighed using an electronic balance and soaked in 10 mL of ethanol for 24 hours in the dark and filtered using Whatman No 1 filter paper. The filtrate was further extracted with 20 mL of petroleum ether using a separating funnel and shaken vigorously for one minute and allowed to stand until complete separation was observed. The ethanol phase was drained. The ether phase was separated in a pre-weighed glass vials and allowed to dry completely and ether was evaporated on a water bath</w:t>
      </w:r>
      <w:r w:rsidRPr="00F83F35">
        <w:rPr>
          <w:rFonts w:ascii="Garamond" w:hAnsi="Garamond"/>
          <w:bCs/>
          <w:iCs/>
          <w:sz w:val="20"/>
          <w:szCs w:val="20"/>
          <w:vertAlign w:val="superscript"/>
        </w:rPr>
        <w:t>8</w:t>
      </w:r>
      <w:r w:rsidRPr="00F83F35">
        <w:rPr>
          <w:rFonts w:ascii="Garamond" w:hAnsi="Garamond"/>
          <w:bCs/>
          <w:iCs/>
          <w:sz w:val="20"/>
          <w:szCs w:val="20"/>
        </w:rPr>
        <w:t>. The yield of total terpenoid was calculated using the formula;</w:t>
      </w:r>
    </w:p>
    <w:p w14:paraId="32582D49" w14:textId="31A42179" w:rsidR="00F83F35" w:rsidRPr="00F83F35" w:rsidRDefault="00F83F35" w:rsidP="00F83F35">
      <w:pPr>
        <w:spacing w:line="259" w:lineRule="auto"/>
        <w:jc w:val="both"/>
        <w:rPr>
          <w:rFonts w:ascii="Garamond" w:hAnsi="Garamond"/>
          <w:bCs/>
          <w:iCs/>
          <w:sz w:val="20"/>
          <w:szCs w:val="20"/>
        </w:rPr>
      </w:pPr>
      <m:oMathPara>
        <m:oMath>
          <m:r>
            <w:rPr>
              <w:rFonts w:ascii="Cambria Math" w:hAnsi="Cambria Math"/>
              <w:sz w:val="20"/>
              <w:szCs w:val="20"/>
            </w:rPr>
            <m:t>Percentage yield=</m:t>
          </m:r>
          <m:f>
            <m:fPr>
              <m:ctrlPr>
                <w:rPr>
                  <w:rFonts w:ascii="Cambria Math" w:hAnsi="Cambria Math"/>
                  <w:bCs/>
                  <w:i/>
                  <w:iCs/>
                  <w:sz w:val="20"/>
                  <w:szCs w:val="20"/>
                </w:rPr>
              </m:ctrlPr>
            </m:fPr>
            <m:num>
              <m:r>
                <w:rPr>
                  <w:rFonts w:ascii="Cambria Math" w:hAnsi="Cambria Math"/>
                  <w:sz w:val="20"/>
                  <w:szCs w:val="20"/>
                </w:rPr>
                <m:t>Wti-Wtf</m:t>
              </m:r>
            </m:num>
            <m:den>
              <m:r>
                <w:rPr>
                  <w:rFonts w:ascii="Cambria Math" w:hAnsi="Cambria Math"/>
                  <w:sz w:val="20"/>
                  <w:szCs w:val="20"/>
                </w:rPr>
                <m:t>Wti</m:t>
              </m:r>
            </m:den>
          </m:f>
          <m:r>
            <w:rPr>
              <w:rFonts w:ascii="Cambria Math" w:hAnsi="Cambria Math"/>
              <w:sz w:val="20"/>
              <w:szCs w:val="20"/>
            </w:rPr>
            <m:t>×100</m:t>
          </m:r>
        </m:oMath>
      </m:oMathPara>
    </w:p>
    <w:p w14:paraId="7BCE1B57" w14:textId="4346298B" w:rsidR="00F83F35" w:rsidRPr="00F83F35" w:rsidRDefault="00F83F35" w:rsidP="00F83F35">
      <w:pPr>
        <w:spacing w:line="259" w:lineRule="auto"/>
        <w:jc w:val="both"/>
        <w:rPr>
          <w:rFonts w:ascii="Garamond" w:hAnsi="Garamond"/>
          <w:bCs/>
          <w:iCs/>
          <w:sz w:val="20"/>
          <w:szCs w:val="20"/>
        </w:rPr>
      </w:pPr>
      <w:r w:rsidRPr="00F83F35">
        <w:rPr>
          <w:rFonts w:ascii="Garamond" w:hAnsi="Garamond"/>
          <w:bCs/>
          <w:iCs/>
          <w:sz w:val="20"/>
          <w:szCs w:val="20"/>
        </w:rPr>
        <w:t>Where</w:t>
      </w:r>
      <w:r w:rsidR="009F027C">
        <w:rPr>
          <w:rFonts w:ascii="Garamond" w:hAnsi="Garamond"/>
          <w:bCs/>
          <w:iCs/>
          <w:sz w:val="20"/>
          <w:szCs w:val="20"/>
        </w:rPr>
        <w:t>:</w:t>
      </w:r>
    </w:p>
    <w:p w14:paraId="2CFBBFEF" w14:textId="77777777" w:rsidR="00F83F35" w:rsidRPr="00F83F35" w:rsidRDefault="00F83F35" w:rsidP="00F83F35">
      <w:pPr>
        <w:spacing w:line="259" w:lineRule="auto"/>
        <w:jc w:val="both"/>
        <w:rPr>
          <w:rFonts w:ascii="Garamond" w:hAnsi="Garamond"/>
          <w:bCs/>
          <w:iCs/>
          <w:sz w:val="20"/>
          <w:szCs w:val="20"/>
        </w:rPr>
      </w:pPr>
      <w:proofErr w:type="spellStart"/>
      <w:r w:rsidRPr="00F83F35">
        <w:rPr>
          <w:rFonts w:ascii="Garamond" w:hAnsi="Garamond"/>
          <w:bCs/>
          <w:iCs/>
          <w:sz w:val="20"/>
          <w:szCs w:val="20"/>
        </w:rPr>
        <w:t>Wti</w:t>
      </w:r>
      <w:proofErr w:type="spellEnd"/>
      <w:r w:rsidRPr="00F83F35">
        <w:rPr>
          <w:rFonts w:ascii="Garamond" w:hAnsi="Garamond"/>
          <w:bCs/>
          <w:iCs/>
          <w:sz w:val="20"/>
          <w:szCs w:val="20"/>
        </w:rPr>
        <w:t xml:space="preserve"> = initial weight of the dried plant extract</w:t>
      </w:r>
    </w:p>
    <w:p w14:paraId="50FEF9E2" w14:textId="77777777" w:rsidR="00F83F35" w:rsidRPr="00F83F35" w:rsidRDefault="00F83F35" w:rsidP="00F83F35">
      <w:pPr>
        <w:spacing w:line="259" w:lineRule="auto"/>
        <w:jc w:val="both"/>
        <w:rPr>
          <w:rFonts w:ascii="Garamond" w:hAnsi="Garamond"/>
          <w:bCs/>
          <w:iCs/>
          <w:sz w:val="20"/>
          <w:szCs w:val="20"/>
        </w:rPr>
      </w:pPr>
      <w:r w:rsidRPr="00F83F35">
        <w:rPr>
          <w:rFonts w:ascii="Garamond" w:hAnsi="Garamond"/>
          <w:bCs/>
          <w:iCs/>
          <w:sz w:val="20"/>
          <w:szCs w:val="20"/>
        </w:rPr>
        <w:t>Wtf = weight of terpene fraction left after complete drying of ether phase</w:t>
      </w:r>
    </w:p>
    <w:p w14:paraId="60C52692" w14:textId="77777777" w:rsidR="00F83F35" w:rsidRPr="00F83F35" w:rsidRDefault="00F83F35" w:rsidP="00F83F35">
      <w:pPr>
        <w:spacing w:line="259" w:lineRule="auto"/>
        <w:jc w:val="both"/>
        <w:rPr>
          <w:rFonts w:ascii="Garamond" w:hAnsi="Garamond"/>
          <w:bCs/>
          <w:iCs/>
          <w:sz w:val="20"/>
          <w:szCs w:val="20"/>
        </w:rPr>
      </w:pPr>
      <w:r w:rsidRPr="00F83F35">
        <w:rPr>
          <w:rFonts w:ascii="Garamond" w:hAnsi="Garamond"/>
          <w:bCs/>
          <w:iCs/>
          <w:sz w:val="20"/>
          <w:szCs w:val="20"/>
        </w:rPr>
        <w:t>The dried terpenoids extract was then weighed using electronic balance and its value expressed in mg/g. This procedure was repeated in triplicate and the mean value taken</w:t>
      </w:r>
    </w:p>
    <w:p w14:paraId="2AEF6FBD" w14:textId="45AF47C7" w:rsidR="008E0DD5" w:rsidRDefault="00F83F35" w:rsidP="00F83F35">
      <w:pPr>
        <w:spacing w:line="259" w:lineRule="auto"/>
        <w:jc w:val="both"/>
        <w:rPr>
          <w:rFonts w:ascii="Garamond" w:hAnsi="Garamond"/>
          <w:bCs/>
          <w:iCs/>
          <w:sz w:val="20"/>
          <w:szCs w:val="20"/>
        </w:rPr>
      </w:pPr>
      <w:r w:rsidRPr="009F027C">
        <w:rPr>
          <w:rFonts w:ascii="Garamond" w:hAnsi="Garamond"/>
          <w:b/>
          <w:bCs/>
          <w:i/>
          <w:sz w:val="20"/>
          <w:szCs w:val="20"/>
        </w:rPr>
        <w:lastRenderedPageBreak/>
        <w:t>Fractionation and Purification of the Extracts</w:t>
      </w:r>
      <w:r w:rsidR="009F027C">
        <w:rPr>
          <w:rFonts w:ascii="Garamond" w:hAnsi="Garamond"/>
          <w:b/>
          <w:bCs/>
          <w:iCs/>
          <w:sz w:val="20"/>
          <w:szCs w:val="20"/>
        </w:rPr>
        <w:t xml:space="preserve">: </w:t>
      </w:r>
      <w:r w:rsidRPr="00F83F35">
        <w:rPr>
          <w:rFonts w:ascii="Garamond" w:hAnsi="Garamond"/>
          <w:bCs/>
          <w:iCs/>
          <w:sz w:val="20"/>
          <w:szCs w:val="20"/>
        </w:rPr>
        <w:t>The n-hexane, chloroform, methanol and ethyl acetate extracts were subjected to column chromatography to fractionate the extract using a column size 3.5 x 19 cm. 80 g of silica gel was used as stationary phase and varying solvents combination of gradual increasing polarity (n-hexane, methanol, chloroform and ethyl acetate) as mobile phase. The wet packing method was used in packing the glass column. The glass column used for this experiment was held up vertically using a retort stand after stocking the lower column with glass wool using a sterile glass rode. The slurry for the n-hexane extract was prepared by mixing 200 g of silica gel with 400 mL of 80% methanol. Similarly, the slurry for chloroform, methanol and ethyl acetate was prepared using n-hexane, ethyl acetate and chloroform respectively for each of the samples. The slurry was poured down carefully into the column with the tap opened to allow free flow of solvent in the beaker below, ensuring that the silica gel and the glass wool was not mix with the solvent 24 hours after the tap was locked. The solvent at the top of the gel was allowed to flow down to the silica gel meniscus.</w:t>
      </w:r>
    </w:p>
    <w:p w14:paraId="5CC87A22" w14:textId="70616B11" w:rsidR="008E0DD5" w:rsidRPr="009F027C" w:rsidRDefault="00F83F35" w:rsidP="00F83F35">
      <w:pPr>
        <w:spacing w:line="259" w:lineRule="auto"/>
        <w:jc w:val="both"/>
        <w:rPr>
          <w:rFonts w:ascii="Garamond" w:hAnsi="Garamond"/>
          <w:bCs/>
          <w:iCs/>
          <w:sz w:val="20"/>
          <w:szCs w:val="20"/>
        </w:rPr>
      </w:pPr>
      <w:r w:rsidRPr="00F83F35">
        <w:rPr>
          <w:rFonts w:ascii="Garamond" w:hAnsi="Garamond"/>
          <w:bCs/>
          <w:iCs/>
          <w:sz w:val="20"/>
          <w:szCs w:val="20"/>
        </w:rPr>
        <w:t>About 15 g of the concentrated and dried extract of each sample was thoroughly mixed using a ceramic mortal with 28 g of silica gel until a homogenous powder was formed, loaded and gently layered on top of the column. A layer of 12 g silica gel was added on top the column to prevent direct contact with eluent. Elution of the extract was done using a solvent system of gradually increasing polarity in the following ratio 1L n-hexane: ethyl acetate, 100:0, 95:</w:t>
      </w:r>
      <w:proofErr w:type="gramStart"/>
      <w:r w:rsidRPr="00F83F35">
        <w:rPr>
          <w:rFonts w:ascii="Garamond" w:hAnsi="Garamond"/>
          <w:bCs/>
          <w:iCs/>
          <w:sz w:val="20"/>
          <w:szCs w:val="20"/>
        </w:rPr>
        <w:t>5,  90</w:t>
      </w:r>
      <w:proofErr w:type="gramEnd"/>
      <w:r w:rsidRPr="00F83F35">
        <w:rPr>
          <w:rFonts w:ascii="Garamond" w:hAnsi="Garamond"/>
          <w:bCs/>
          <w:iCs/>
          <w:sz w:val="20"/>
          <w:szCs w:val="20"/>
        </w:rPr>
        <w:t>:10, 80:20, 70:30, 60:40, 50:50, 40:60, 30:70, 20:80, 10:90 and 0:100. The same ratio was used for ethyl acetate: methanol combination for each sample. The eluents were collected in sterile 100 mL bottles and allowed to evaporate to dryness at ambient temperature</w:t>
      </w:r>
      <w:r w:rsidRPr="00F83F35">
        <w:rPr>
          <w:rFonts w:ascii="Garamond" w:hAnsi="Garamond"/>
          <w:bCs/>
          <w:iCs/>
          <w:sz w:val="20"/>
          <w:szCs w:val="20"/>
          <w:vertAlign w:val="superscript"/>
        </w:rPr>
        <w:t>9</w:t>
      </w:r>
      <w:r w:rsidRPr="00F83F35">
        <w:rPr>
          <w:rFonts w:ascii="Garamond" w:hAnsi="Garamond"/>
          <w:bCs/>
          <w:iCs/>
          <w:sz w:val="20"/>
          <w:szCs w:val="20"/>
        </w:rPr>
        <w:t xml:space="preserve"> and further purified using analytical thin layer chromatography.</w:t>
      </w:r>
    </w:p>
    <w:p w14:paraId="0314A3D7" w14:textId="63318E7D" w:rsidR="008E0DD5" w:rsidRPr="00F83F35" w:rsidRDefault="00F83F35" w:rsidP="00F83F35">
      <w:pPr>
        <w:spacing w:line="259" w:lineRule="auto"/>
        <w:jc w:val="both"/>
        <w:rPr>
          <w:rFonts w:ascii="Garamond" w:hAnsi="Garamond"/>
          <w:bCs/>
          <w:iCs/>
          <w:sz w:val="20"/>
          <w:szCs w:val="20"/>
        </w:rPr>
      </w:pPr>
      <w:r w:rsidRPr="009F027C">
        <w:rPr>
          <w:rFonts w:ascii="Garamond" w:hAnsi="Garamond"/>
          <w:b/>
          <w:bCs/>
          <w:i/>
          <w:sz w:val="20"/>
          <w:szCs w:val="20"/>
        </w:rPr>
        <w:t>Analytical thin layer purification and bulking of fractions</w:t>
      </w:r>
      <w:r w:rsidR="009F027C">
        <w:rPr>
          <w:rFonts w:ascii="Garamond" w:hAnsi="Garamond"/>
          <w:b/>
          <w:bCs/>
          <w:iCs/>
          <w:sz w:val="20"/>
          <w:szCs w:val="20"/>
        </w:rPr>
        <w:t xml:space="preserve">: </w:t>
      </w:r>
      <w:r w:rsidRPr="00F83F35">
        <w:rPr>
          <w:rFonts w:ascii="Garamond" w:hAnsi="Garamond"/>
          <w:bCs/>
          <w:iCs/>
          <w:sz w:val="20"/>
          <w:szCs w:val="20"/>
        </w:rPr>
        <w:t xml:space="preserve">Preparative F254 silica gel (1 cm) precoated on aluminum plate was used as stationary phase and n-hexane: ethyl acetate (7:3) as mobile phase for thin layer analysis of fractions of both samples. The thin layer plate was then developed in a glass chromatographic tank containing the solvent systems. A glass lid was used to cover the tank and the solvent allowed to ascend until about 25% the length of the plate. The TLC plate was then removed and dried under hot air oven, viewed under UV visible lamp at 365 and 254 nm to identify the fluorescing spot, marked and sprayed with 0.16 g vanillin </w:t>
      </w:r>
      <w:r w:rsidRPr="00F83F35">
        <w:rPr>
          <w:rFonts w:ascii="Garamond" w:hAnsi="Garamond"/>
          <w:bCs/>
          <w:iCs/>
          <w:sz w:val="20"/>
          <w:szCs w:val="20"/>
        </w:rPr>
        <w:t>in 40 mL concentrated sulfuric acid. The plate was placed in a hot air oven at 100</w:t>
      </w:r>
      <w:r w:rsidRPr="00F83F35">
        <w:rPr>
          <w:rFonts w:ascii="Cambria Math" w:hAnsi="Cambria Math" w:cs="Cambria Math"/>
          <w:bCs/>
          <w:iCs/>
          <w:sz w:val="20"/>
          <w:szCs w:val="20"/>
        </w:rPr>
        <w:t>℃</w:t>
      </w:r>
      <w:r w:rsidRPr="00F83F35">
        <w:rPr>
          <w:rFonts w:ascii="Garamond" w:hAnsi="Garamond"/>
          <w:bCs/>
          <w:iCs/>
          <w:sz w:val="20"/>
          <w:szCs w:val="20"/>
        </w:rPr>
        <w:t xml:space="preserve"> for 4 hours using a stop clock and the color reaction recorded, the retention factor (Rf) value was determined using the formula </w:t>
      </w:r>
      <w:r w:rsidR="009F027C" w:rsidRPr="00F83F35">
        <w:rPr>
          <w:rFonts w:ascii="Garamond" w:hAnsi="Garamond"/>
          <w:bCs/>
          <w:iCs/>
          <w:sz w:val="20"/>
          <w:szCs w:val="20"/>
        </w:rPr>
        <w:t>described by</w:t>
      </w:r>
      <w:r w:rsidRPr="00F83F35">
        <w:rPr>
          <w:rFonts w:ascii="Garamond" w:hAnsi="Garamond"/>
          <w:bCs/>
          <w:iCs/>
          <w:sz w:val="20"/>
          <w:szCs w:val="20"/>
        </w:rPr>
        <w:t xml:space="preserve"> Sherma and Fried</w:t>
      </w:r>
      <w:r w:rsidR="009F027C">
        <w:rPr>
          <w:rFonts w:ascii="Garamond" w:hAnsi="Garamond"/>
          <w:bCs/>
          <w:iCs/>
          <w:sz w:val="20"/>
          <w:szCs w:val="20"/>
        </w:rPr>
        <w:t>.</w:t>
      </w:r>
      <w:r w:rsidRPr="00F83F35">
        <w:rPr>
          <w:rFonts w:ascii="Garamond" w:hAnsi="Garamond"/>
          <w:bCs/>
          <w:iCs/>
          <w:sz w:val="20"/>
          <w:szCs w:val="20"/>
          <w:vertAlign w:val="superscript"/>
        </w:rPr>
        <w:t>10</w:t>
      </w:r>
    </w:p>
    <w:p w14:paraId="5E5B8B16" w14:textId="75508C9A" w:rsidR="00F83F35" w:rsidRPr="009F027C" w:rsidRDefault="009F027C" w:rsidP="00F83F35">
      <w:pPr>
        <w:spacing w:line="259" w:lineRule="auto"/>
        <w:jc w:val="both"/>
        <w:rPr>
          <w:rFonts w:ascii="Garamond" w:hAnsi="Garamond"/>
          <w:sz w:val="18"/>
          <w:szCs w:val="18"/>
        </w:rPr>
      </w:pPr>
      <m:oMathPara>
        <m:oMath>
          <m:r>
            <m:rPr>
              <m:sty m:val="p"/>
            </m:rPr>
            <w:rPr>
              <w:rFonts w:ascii="Cambria Math" w:hAnsi="Cambria Math"/>
              <w:sz w:val="18"/>
              <w:szCs w:val="18"/>
            </w:rPr>
            <m:t>Rf=</m:t>
          </m:r>
          <m:f>
            <m:fPr>
              <m:ctrlPr>
                <w:rPr>
                  <w:rFonts w:ascii="Cambria Math" w:hAnsi="Cambria Math"/>
                  <w:sz w:val="18"/>
                  <w:szCs w:val="18"/>
                </w:rPr>
              </m:ctrlPr>
            </m:fPr>
            <m:num>
              <m:r>
                <m:rPr>
                  <m:sty m:val="p"/>
                </m:rPr>
                <w:rPr>
                  <w:rFonts w:ascii="Cambria Math" w:hAnsi="Cambria Math"/>
                  <w:sz w:val="18"/>
                  <w:szCs w:val="18"/>
                </w:rPr>
                <m:t>Distance travelled by the sample from the starting point</m:t>
              </m:r>
            </m:num>
            <m:den>
              <m:r>
                <m:rPr>
                  <m:sty m:val="p"/>
                </m:rPr>
                <w:rPr>
                  <w:rFonts w:ascii="Cambria Math" w:hAnsi="Cambria Math"/>
                  <w:sz w:val="18"/>
                  <w:szCs w:val="18"/>
                </w:rPr>
                <m:t>Distance travelled by the solvent from the starting point</m:t>
              </m:r>
            </m:den>
          </m:f>
        </m:oMath>
      </m:oMathPara>
    </w:p>
    <w:p w14:paraId="7F744DAC" w14:textId="34DCAF04" w:rsidR="008E0DD5" w:rsidRPr="009F027C" w:rsidRDefault="00F83F35" w:rsidP="00F83F35">
      <w:pPr>
        <w:spacing w:line="259" w:lineRule="auto"/>
        <w:jc w:val="both"/>
        <w:rPr>
          <w:rFonts w:ascii="Garamond" w:hAnsi="Garamond"/>
          <w:bCs/>
          <w:iCs/>
          <w:sz w:val="20"/>
          <w:szCs w:val="20"/>
        </w:rPr>
      </w:pPr>
      <w:r w:rsidRPr="00F83F35">
        <w:rPr>
          <w:rFonts w:ascii="Garamond" w:hAnsi="Garamond"/>
          <w:bCs/>
          <w:iCs/>
          <w:sz w:val="20"/>
          <w:szCs w:val="20"/>
        </w:rPr>
        <w:t xml:space="preserve">From the Rf value, fractions with similar TLC mobility were bulked into a </w:t>
      </w:r>
      <w:proofErr w:type="spellStart"/>
      <w:r w:rsidRPr="00F83F35">
        <w:rPr>
          <w:rFonts w:ascii="Garamond" w:hAnsi="Garamond"/>
          <w:bCs/>
          <w:iCs/>
          <w:sz w:val="20"/>
          <w:szCs w:val="20"/>
        </w:rPr>
        <w:t>preweighed</w:t>
      </w:r>
      <w:proofErr w:type="spellEnd"/>
      <w:r w:rsidRPr="00F83F35">
        <w:rPr>
          <w:rFonts w:ascii="Garamond" w:hAnsi="Garamond"/>
          <w:bCs/>
          <w:iCs/>
          <w:sz w:val="20"/>
          <w:szCs w:val="20"/>
        </w:rPr>
        <w:t xml:space="preserve"> 100 mL beaker. The bulked fractions were further analyzed to access the number of spots and concentrated at 30</w:t>
      </w:r>
      <w:r w:rsidRPr="00F83F35">
        <w:rPr>
          <w:rFonts w:ascii="Cambria Math" w:hAnsi="Cambria Math" w:cs="Cambria Math"/>
          <w:bCs/>
          <w:iCs/>
          <w:sz w:val="20"/>
          <w:szCs w:val="20"/>
        </w:rPr>
        <w:t>℃</w:t>
      </w:r>
      <w:r w:rsidRPr="00F83F35">
        <w:rPr>
          <w:rFonts w:ascii="Garamond" w:hAnsi="Garamond"/>
          <w:bCs/>
          <w:iCs/>
          <w:sz w:val="20"/>
          <w:szCs w:val="20"/>
        </w:rPr>
        <w:t xml:space="preserve"> for </w:t>
      </w:r>
      <w:r w:rsidRPr="00F83F35">
        <w:rPr>
          <w:rFonts w:ascii="Garamond" w:hAnsi="Garamond"/>
          <w:bCs/>
          <w:i/>
          <w:iCs/>
          <w:sz w:val="20"/>
          <w:szCs w:val="20"/>
        </w:rPr>
        <w:t>A. sativa</w:t>
      </w:r>
      <w:r w:rsidRPr="00F83F35">
        <w:rPr>
          <w:rFonts w:ascii="Garamond" w:hAnsi="Garamond"/>
          <w:bCs/>
          <w:iCs/>
          <w:sz w:val="20"/>
          <w:szCs w:val="20"/>
        </w:rPr>
        <w:t xml:space="preserve"> fractions and 40</w:t>
      </w:r>
      <w:r w:rsidRPr="00F83F35">
        <w:rPr>
          <w:rFonts w:ascii="Cambria Math" w:hAnsi="Cambria Math" w:cs="Cambria Math"/>
          <w:bCs/>
          <w:iCs/>
          <w:sz w:val="20"/>
          <w:szCs w:val="20"/>
        </w:rPr>
        <w:t>℃</w:t>
      </w:r>
      <w:r w:rsidRPr="00F83F35">
        <w:rPr>
          <w:rFonts w:ascii="Garamond" w:hAnsi="Garamond"/>
          <w:bCs/>
          <w:iCs/>
          <w:sz w:val="20"/>
          <w:szCs w:val="20"/>
        </w:rPr>
        <w:t xml:space="preserve"> for </w:t>
      </w:r>
      <w:r w:rsidRPr="00F83F35">
        <w:rPr>
          <w:rFonts w:ascii="Garamond" w:hAnsi="Garamond"/>
          <w:bCs/>
          <w:i/>
          <w:iCs/>
          <w:sz w:val="20"/>
          <w:szCs w:val="20"/>
        </w:rPr>
        <w:t>C. papaya</w:t>
      </w:r>
      <w:r w:rsidRPr="00F83F35">
        <w:rPr>
          <w:rFonts w:ascii="Garamond" w:hAnsi="Garamond"/>
          <w:bCs/>
          <w:iCs/>
          <w:sz w:val="20"/>
          <w:szCs w:val="20"/>
        </w:rPr>
        <w:t xml:space="preserve"> fractions and weighed using an electronic weighing balance (</w:t>
      </w:r>
      <w:proofErr w:type="spellStart"/>
      <w:r w:rsidRPr="00F83F35">
        <w:rPr>
          <w:rFonts w:ascii="Garamond" w:hAnsi="Garamond"/>
          <w:bCs/>
          <w:iCs/>
          <w:sz w:val="20"/>
          <w:szCs w:val="20"/>
        </w:rPr>
        <w:t>Drawell</w:t>
      </w:r>
      <w:proofErr w:type="spellEnd"/>
      <w:r w:rsidRPr="00F83F35">
        <w:rPr>
          <w:rFonts w:ascii="Garamond" w:hAnsi="Garamond"/>
          <w:bCs/>
          <w:iCs/>
          <w:sz w:val="20"/>
          <w:szCs w:val="20"/>
        </w:rPr>
        <w:t xml:space="preserve"> TD-A electronic weighing balance)</w:t>
      </w:r>
      <w:r w:rsidR="009F027C">
        <w:rPr>
          <w:rFonts w:ascii="Garamond" w:hAnsi="Garamond"/>
          <w:bCs/>
          <w:iCs/>
          <w:sz w:val="20"/>
          <w:szCs w:val="20"/>
        </w:rPr>
        <w:t>.</w:t>
      </w:r>
      <w:r w:rsidRPr="00F83F35">
        <w:rPr>
          <w:rFonts w:ascii="Garamond" w:hAnsi="Garamond"/>
          <w:bCs/>
          <w:iCs/>
          <w:sz w:val="20"/>
          <w:szCs w:val="20"/>
          <w:vertAlign w:val="superscript"/>
        </w:rPr>
        <w:t>9</w:t>
      </w:r>
    </w:p>
    <w:p w14:paraId="37380358" w14:textId="3BCB4073" w:rsidR="00F83F35" w:rsidRPr="009F027C" w:rsidRDefault="00F83F35" w:rsidP="00F83F35">
      <w:pPr>
        <w:spacing w:line="259" w:lineRule="auto"/>
        <w:jc w:val="both"/>
        <w:rPr>
          <w:rFonts w:ascii="Garamond" w:hAnsi="Garamond"/>
          <w:b/>
          <w:bCs/>
          <w:i/>
          <w:sz w:val="20"/>
          <w:szCs w:val="20"/>
        </w:rPr>
      </w:pPr>
      <w:r w:rsidRPr="009F027C">
        <w:rPr>
          <w:rFonts w:ascii="Garamond" w:hAnsi="Garamond"/>
          <w:b/>
          <w:bCs/>
          <w:i/>
          <w:sz w:val="20"/>
          <w:szCs w:val="20"/>
        </w:rPr>
        <w:t>Preparation of Growth Media</w:t>
      </w:r>
    </w:p>
    <w:p w14:paraId="191B9385" w14:textId="1A8128A3" w:rsidR="008E0DD5" w:rsidRPr="009F027C" w:rsidRDefault="00F83F35" w:rsidP="00F83F35">
      <w:pPr>
        <w:spacing w:line="259" w:lineRule="auto"/>
        <w:jc w:val="both"/>
        <w:rPr>
          <w:rFonts w:ascii="Garamond" w:hAnsi="Garamond"/>
          <w:bCs/>
          <w:iCs/>
          <w:sz w:val="20"/>
          <w:szCs w:val="20"/>
        </w:rPr>
      </w:pPr>
      <w:r w:rsidRPr="009F027C">
        <w:rPr>
          <w:rFonts w:ascii="Garamond" w:hAnsi="Garamond"/>
          <w:i/>
          <w:sz w:val="20"/>
          <w:szCs w:val="20"/>
        </w:rPr>
        <w:t>Nutrient Agar</w:t>
      </w:r>
      <w:r w:rsidR="009F027C">
        <w:rPr>
          <w:rFonts w:ascii="Garamond" w:hAnsi="Garamond"/>
          <w:b/>
          <w:bCs/>
          <w:iCs/>
          <w:sz w:val="20"/>
          <w:szCs w:val="20"/>
        </w:rPr>
        <w:t xml:space="preserve">: </w:t>
      </w:r>
      <w:r w:rsidRPr="00F83F35">
        <w:rPr>
          <w:rFonts w:ascii="Garamond" w:hAnsi="Garamond"/>
          <w:bCs/>
          <w:iCs/>
          <w:sz w:val="20"/>
          <w:szCs w:val="20"/>
        </w:rPr>
        <w:t xml:space="preserve">About 14 g of </w:t>
      </w:r>
      <w:proofErr w:type="spellStart"/>
      <w:r w:rsidRPr="00F83F35">
        <w:rPr>
          <w:rFonts w:ascii="Garamond" w:hAnsi="Garamond"/>
          <w:bCs/>
          <w:iCs/>
          <w:sz w:val="20"/>
          <w:szCs w:val="20"/>
        </w:rPr>
        <w:t>Himedia</w:t>
      </w:r>
      <w:proofErr w:type="spellEnd"/>
      <w:r w:rsidRPr="00F83F35">
        <w:rPr>
          <w:rFonts w:ascii="Garamond" w:hAnsi="Garamond"/>
          <w:bCs/>
          <w:iCs/>
          <w:sz w:val="20"/>
          <w:szCs w:val="20"/>
        </w:rPr>
        <w:t xml:space="preserve"> nutrient agar was weighed using electronic balance and dissolved in 500 mL of distilled water in a 1L round bottom flask, stirring well using a glass rod and heated gently until a clear solution was obtained and pH adjusted to about 7.0 and seal with screw cap. The solution was then autoclaved at 121</w:t>
      </w:r>
      <w:r w:rsidRPr="00F83F35">
        <w:rPr>
          <w:rFonts w:ascii="Cambria Math" w:hAnsi="Cambria Math" w:cs="Cambria Math"/>
          <w:bCs/>
          <w:iCs/>
          <w:sz w:val="20"/>
          <w:szCs w:val="20"/>
        </w:rPr>
        <w:t>℃</w:t>
      </w:r>
      <w:r w:rsidRPr="00F83F35">
        <w:rPr>
          <w:rFonts w:ascii="Garamond" w:hAnsi="Garamond"/>
          <w:bCs/>
          <w:iCs/>
          <w:sz w:val="20"/>
          <w:szCs w:val="20"/>
        </w:rPr>
        <w:t xml:space="preserve"> for 15 minutes for complete sterilization. The agar was then cooled to solidify at room temperature and stored at 4</w:t>
      </w:r>
      <w:r w:rsidRPr="00F83F35">
        <w:rPr>
          <w:rFonts w:ascii="Cambria Math" w:hAnsi="Cambria Math" w:cs="Cambria Math"/>
          <w:bCs/>
          <w:iCs/>
          <w:sz w:val="20"/>
          <w:szCs w:val="20"/>
        </w:rPr>
        <w:t>℃</w:t>
      </w:r>
      <w:r w:rsidRPr="00F83F35">
        <w:rPr>
          <w:rFonts w:ascii="Garamond" w:hAnsi="Garamond"/>
          <w:bCs/>
          <w:iCs/>
          <w:sz w:val="20"/>
          <w:szCs w:val="20"/>
        </w:rPr>
        <w:t xml:space="preserve"> in a refrigerator.</w:t>
      </w:r>
    </w:p>
    <w:p w14:paraId="103E344E" w14:textId="112C73C0" w:rsidR="008E0DD5" w:rsidRPr="009F027C" w:rsidRDefault="00F83F35" w:rsidP="00F83F35">
      <w:pPr>
        <w:spacing w:line="259" w:lineRule="auto"/>
        <w:jc w:val="both"/>
        <w:rPr>
          <w:rFonts w:ascii="Garamond" w:hAnsi="Garamond"/>
          <w:bCs/>
          <w:iCs/>
          <w:sz w:val="20"/>
          <w:szCs w:val="20"/>
        </w:rPr>
      </w:pPr>
      <w:r w:rsidRPr="009F027C">
        <w:rPr>
          <w:rFonts w:ascii="Garamond" w:hAnsi="Garamond"/>
          <w:i/>
          <w:sz w:val="20"/>
          <w:szCs w:val="20"/>
        </w:rPr>
        <w:t xml:space="preserve">Preparation of </w:t>
      </w:r>
      <w:proofErr w:type="spellStart"/>
      <w:r w:rsidRPr="009F027C">
        <w:rPr>
          <w:rFonts w:ascii="Garamond" w:hAnsi="Garamond"/>
          <w:i/>
          <w:sz w:val="20"/>
          <w:szCs w:val="20"/>
        </w:rPr>
        <w:t>Sabourand</w:t>
      </w:r>
      <w:proofErr w:type="spellEnd"/>
      <w:r w:rsidRPr="009F027C">
        <w:rPr>
          <w:rFonts w:ascii="Garamond" w:hAnsi="Garamond"/>
          <w:i/>
          <w:sz w:val="20"/>
          <w:szCs w:val="20"/>
        </w:rPr>
        <w:t xml:space="preserve"> Dextrose Agar (SDA)</w:t>
      </w:r>
      <w:r w:rsidR="009F027C" w:rsidRPr="009F027C">
        <w:rPr>
          <w:rFonts w:ascii="Garamond" w:hAnsi="Garamond"/>
          <w:i/>
          <w:sz w:val="20"/>
          <w:szCs w:val="20"/>
        </w:rPr>
        <w:t>:</w:t>
      </w:r>
      <w:r w:rsidR="009F027C">
        <w:rPr>
          <w:rFonts w:ascii="Garamond" w:hAnsi="Garamond"/>
          <w:b/>
          <w:bCs/>
          <w:iCs/>
          <w:sz w:val="20"/>
          <w:szCs w:val="20"/>
        </w:rPr>
        <w:t xml:space="preserve"> </w:t>
      </w:r>
      <w:r w:rsidRPr="00F83F35">
        <w:rPr>
          <w:rFonts w:ascii="Garamond" w:hAnsi="Garamond"/>
          <w:bCs/>
          <w:iCs/>
          <w:sz w:val="20"/>
          <w:szCs w:val="20"/>
        </w:rPr>
        <w:t>About 20 g of dextrose, 5 g of peptone and 7.5 g of agar was weighed using electronic weighing balance and suspended in 400 mL distilled water in a round bottom flask. The mixture was heated using a hot plate with frequent stirring to boiling until a clear solution was formed. The pH was adjusted to 6.0 with few drops of dilute sodium hydroxide. The medium was then autoclaved for 15 minutes at 121</w:t>
      </w:r>
      <w:r w:rsidRPr="00F83F35">
        <w:rPr>
          <w:rFonts w:ascii="Cambria Math" w:hAnsi="Cambria Math" w:cs="Cambria Math"/>
          <w:bCs/>
          <w:iCs/>
          <w:sz w:val="20"/>
          <w:szCs w:val="20"/>
        </w:rPr>
        <w:t>℃</w:t>
      </w:r>
      <w:r w:rsidRPr="00F83F35">
        <w:rPr>
          <w:rFonts w:ascii="Garamond" w:hAnsi="Garamond"/>
          <w:bCs/>
          <w:iCs/>
          <w:sz w:val="20"/>
          <w:szCs w:val="20"/>
        </w:rPr>
        <w:t xml:space="preserve"> and the sterile medium allowed to cool to 45</w:t>
      </w:r>
      <w:r w:rsidRPr="00F83F35">
        <w:rPr>
          <w:rFonts w:ascii="Cambria Math" w:hAnsi="Cambria Math" w:cs="Cambria Math"/>
          <w:bCs/>
          <w:iCs/>
          <w:sz w:val="20"/>
          <w:szCs w:val="20"/>
        </w:rPr>
        <w:t>℃</w:t>
      </w:r>
      <w:r w:rsidRPr="00F83F35">
        <w:rPr>
          <w:rFonts w:ascii="Garamond" w:hAnsi="Garamond"/>
          <w:bCs/>
          <w:iCs/>
          <w:sz w:val="20"/>
          <w:szCs w:val="20"/>
        </w:rPr>
        <w:t>. The mixture was then poured into a sterile petri dish and the plate allowed to solidify for 40 minutes and stored in a refrigerator at 4</w:t>
      </w:r>
      <w:r w:rsidRPr="00F83F35">
        <w:rPr>
          <w:rFonts w:ascii="Cambria Math" w:hAnsi="Cambria Math" w:cs="Cambria Math"/>
          <w:bCs/>
          <w:iCs/>
          <w:sz w:val="20"/>
          <w:szCs w:val="20"/>
        </w:rPr>
        <w:t>℃</w:t>
      </w:r>
      <w:r w:rsidRPr="00F83F35">
        <w:rPr>
          <w:rFonts w:ascii="Garamond" w:hAnsi="Garamond"/>
          <w:bCs/>
          <w:iCs/>
          <w:sz w:val="20"/>
          <w:szCs w:val="20"/>
        </w:rPr>
        <w:t>.</w:t>
      </w:r>
    </w:p>
    <w:p w14:paraId="08FEECF7" w14:textId="14340023" w:rsidR="008E0DD5" w:rsidRDefault="00F83F35" w:rsidP="00F83F35">
      <w:pPr>
        <w:spacing w:line="259" w:lineRule="auto"/>
        <w:jc w:val="both"/>
        <w:rPr>
          <w:rFonts w:ascii="Garamond" w:hAnsi="Garamond"/>
          <w:bCs/>
          <w:iCs/>
          <w:sz w:val="20"/>
          <w:szCs w:val="20"/>
        </w:rPr>
      </w:pPr>
      <w:r w:rsidRPr="009F027C">
        <w:rPr>
          <w:rFonts w:ascii="Garamond" w:hAnsi="Garamond"/>
          <w:i/>
          <w:sz w:val="20"/>
          <w:szCs w:val="20"/>
        </w:rPr>
        <w:t>Standardization of Bacteria and Fungi Inoculums</w:t>
      </w:r>
      <w:r w:rsidR="009F027C">
        <w:rPr>
          <w:rFonts w:ascii="Garamond" w:hAnsi="Garamond"/>
          <w:b/>
          <w:bCs/>
          <w:iCs/>
          <w:sz w:val="20"/>
          <w:szCs w:val="20"/>
        </w:rPr>
        <w:t xml:space="preserve">: </w:t>
      </w:r>
      <w:r w:rsidRPr="00F83F35">
        <w:rPr>
          <w:rFonts w:ascii="Garamond" w:hAnsi="Garamond"/>
          <w:bCs/>
          <w:iCs/>
          <w:sz w:val="20"/>
          <w:szCs w:val="20"/>
        </w:rPr>
        <w:t xml:space="preserve">Each strain of </w:t>
      </w:r>
      <w:r w:rsidRPr="00F83F35">
        <w:rPr>
          <w:rFonts w:ascii="Garamond" w:hAnsi="Garamond"/>
          <w:bCs/>
          <w:i/>
          <w:iCs/>
          <w:sz w:val="20"/>
          <w:szCs w:val="20"/>
        </w:rPr>
        <w:t>E. coli</w:t>
      </w:r>
      <w:r w:rsidRPr="00F83F35">
        <w:rPr>
          <w:rFonts w:ascii="Garamond" w:hAnsi="Garamond"/>
          <w:bCs/>
          <w:iCs/>
          <w:sz w:val="20"/>
          <w:szCs w:val="20"/>
        </w:rPr>
        <w:t xml:space="preserve">, </w:t>
      </w:r>
      <w:r w:rsidRPr="00F83F35">
        <w:rPr>
          <w:rFonts w:ascii="Garamond" w:hAnsi="Garamond"/>
          <w:bCs/>
          <w:i/>
          <w:iCs/>
          <w:sz w:val="20"/>
          <w:szCs w:val="20"/>
        </w:rPr>
        <w:t>S. aureus</w:t>
      </w:r>
      <w:r w:rsidRPr="00F83F35">
        <w:rPr>
          <w:rFonts w:ascii="Garamond" w:hAnsi="Garamond"/>
          <w:bCs/>
          <w:iCs/>
          <w:sz w:val="20"/>
          <w:szCs w:val="20"/>
        </w:rPr>
        <w:t xml:space="preserve">, </w:t>
      </w:r>
      <w:r w:rsidRPr="00F83F35">
        <w:rPr>
          <w:rFonts w:ascii="Garamond" w:hAnsi="Garamond"/>
          <w:bCs/>
          <w:i/>
          <w:iCs/>
          <w:sz w:val="20"/>
          <w:szCs w:val="20"/>
        </w:rPr>
        <w:t>P. aeruginosa</w:t>
      </w:r>
      <w:r w:rsidRPr="00F83F35">
        <w:rPr>
          <w:rFonts w:ascii="Garamond" w:hAnsi="Garamond"/>
          <w:bCs/>
          <w:iCs/>
          <w:sz w:val="20"/>
          <w:szCs w:val="20"/>
        </w:rPr>
        <w:t xml:space="preserve"> were </w:t>
      </w:r>
      <w:r w:rsidR="009F027C" w:rsidRPr="00F83F35">
        <w:rPr>
          <w:rFonts w:ascii="Garamond" w:hAnsi="Garamond"/>
          <w:bCs/>
          <w:iCs/>
          <w:sz w:val="20"/>
          <w:szCs w:val="20"/>
        </w:rPr>
        <w:t>sub cultured</w:t>
      </w:r>
      <w:r w:rsidRPr="00F83F35">
        <w:rPr>
          <w:rFonts w:ascii="Garamond" w:hAnsi="Garamond"/>
          <w:bCs/>
          <w:iCs/>
          <w:sz w:val="20"/>
          <w:szCs w:val="20"/>
        </w:rPr>
        <w:t xml:space="preserve"> for 12 hours at 34</w:t>
      </w:r>
      <w:r w:rsidRPr="00F83F35">
        <w:rPr>
          <w:rFonts w:ascii="Cambria Math" w:hAnsi="Cambria Math" w:cs="Cambria Math"/>
          <w:bCs/>
          <w:iCs/>
          <w:sz w:val="20"/>
          <w:szCs w:val="20"/>
        </w:rPr>
        <w:t>℃</w:t>
      </w:r>
      <w:r w:rsidRPr="00F83F35">
        <w:rPr>
          <w:rFonts w:ascii="Garamond" w:hAnsi="Garamond"/>
          <w:bCs/>
          <w:iCs/>
          <w:sz w:val="20"/>
          <w:szCs w:val="20"/>
        </w:rPr>
        <w:t xml:space="preserve"> in nutrient agar slants. The growth was then harvested using 6 mL of sterile saline water. The absorbance was adjusted at 580nm and diluted using UV-visible spectrophotometer.</w:t>
      </w:r>
    </w:p>
    <w:p w14:paraId="0DE8C63A" w14:textId="29F60D18" w:rsidR="008E0DD5" w:rsidRPr="009F027C" w:rsidRDefault="00F83F35" w:rsidP="00F83F35">
      <w:pPr>
        <w:spacing w:line="259" w:lineRule="auto"/>
        <w:jc w:val="both"/>
        <w:rPr>
          <w:rFonts w:ascii="Garamond" w:hAnsi="Garamond"/>
          <w:bCs/>
          <w:iCs/>
          <w:sz w:val="20"/>
          <w:szCs w:val="20"/>
        </w:rPr>
      </w:pPr>
      <w:r w:rsidRPr="00F83F35">
        <w:rPr>
          <w:rFonts w:ascii="Garamond" w:hAnsi="Garamond"/>
          <w:bCs/>
          <w:iCs/>
          <w:sz w:val="20"/>
          <w:szCs w:val="20"/>
        </w:rPr>
        <w:t xml:space="preserve">The fungi inoculum was prepared by growing the </w:t>
      </w:r>
      <w:r w:rsidRPr="00F83F35">
        <w:rPr>
          <w:rFonts w:ascii="Garamond" w:hAnsi="Garamond"/>
          <w:bCs/>
          <w:i/>
          <w:iCs/>
          <w:sz w:val="20"/>
          <w:szCs w:val="20"/>
        </w:rPr>
        <w:t>C. albicans</w:t>
      </w:r>
      <w:r w:rsidRPr="00F83F35">
        <w:rPr>
          <w:rFonts w:ascii="Garamond" w:hAnsi="Garamond"/>
          <w:bCs/>
          <w:iCs/>
          <w:sz w:val="20"/>
          <w:szCs w:val="20"/>
        </w:rPr>
        <w:t xml:space="preserve"> using SDA plate and allowed to fully mature for 4 days at 37</w:t>
      </w:r>
      <w:r w:rsidRPr="00F83F35">
        <w:rPr>
          <w:rFonts w:ascii="Cambria Math" w:hAnsi="Cambria Math" w:cs="Cambria Math"/>
          <w:bCs/>
          <w:iCs/>
          <w:sz w:val="20"/>
          <w:szCs w:val="20"/>
        </w:rPr>
        <w:t>℃</w:t>
      </w:r>
      <w:r w:rsidRPr="00F83F35">
        <w:rPr>
          <w:rFonts w:ascii="Garamond" w:hAnsi="Garamond"/>
          <w:bCs/>
          <w:iCs/>
          <w:sz w:val="20"/>
          <w:szCs w:val="20"/>
        </w:rPr>
        <w:t xml:space="preserve">. The sterile distilled water was mixed with 0.1% tween 20 to disperse the spores, and the liquid added to fungi plate. The spores were gently scraped using a sterile spatula and transferred to autoclaved tube. </w:t>
      </w:r>
      <w:r w:rsidRPr="00F83F35">
        <w:rPr>
          <w:rFonts w:ascii="Garamond" w:hAnsi="Garamond"/>
          <w:bCs/>
          <w:iCs/>
          <w:sz w:val="20"/>
          <w:szCs w:val="20"/>
        </w:rPr>
        <w:lastRenderedPageBreak/>
        <w:t>The suspension was stirred thoroughly and filtered using Whatman 1.0 filter paper. A UV spectrophotometer was then used to count spores by measuring its turbidity and concentration adjusted to 1.2 x 10</w:t>
      </w:r>
      <w:r w:rsidRPr="00F83F35">
        <w:rPr>
          <w:rFonts w:ascii="Garamond" w:hAnsi="Garamond"/>
          <w:bCs/>
          <w:iCs/>
          <w:sz w:val="20"/>
          <w:szCs w:val="20"/>
          <w:vertAlign w:val="superscript"/>
        </w:rPr>
        <w:t>6</w:t>
      </w:r>
      <w:r w:rsidRPr="00F83F35">
        <w:rPr>
          <w:rFonts w:ascii="Garamond" w:hAnsi="Garamond"/>
          <w:bCs/>
          <w:iCs/>
          <w:sz w:val="20"/>
          <w:szCs w:val="20"/>
        </w:rPr>
        <w:t xml:space="preserve"> spore cell/</w:t>
      </w:r>
      <w:proofErr w:type="spellStart"/>
      <w:r w:rsidRPr="00F83F35">
        <w:rPr>
          <w:rFonts w:ascii="Garamond" w:hAnsi="Garamond"/>
          <w:bCs/>
          <w:iCs/>
          <w:sz w:val="20"/>
          <w:szCs w:val="20"/>
        </w:rPr>
        <w:t>mL.</w:t>
      </w:r>
      <w:proofErr w:type="spellEnd"/>
    </w:p>
    <w:p w14:paraId="1D2C87FE" w14:textId="0CB97287" w:rsidR="008E0DD5" w:rsidRPr="009F027C" w:rsidRDefault="00F83F35" w:rsidP="00F83F35">
      <w:pPr>
        <w:spacing w:line="259" w:lineRule="auto"/>
        <w:jc w:val="both"/>
        <w:rPr>
          <w:rFonts w:ascii="Garamond" w:hAnsi="Garamond"/>
          <w:bCs/>
          <w:iCs/>
          <w:sz w:val="20"/>
          <w:szCs w:val="20"/>
        </w:rPr>
      </w:pPr>
      <w:r w:rsidRPr="009F027C">
        <w:rPr>
          <w:rFonts w:ascii="Garamond" w:hAnsi="Garamond"/>
          <w:b/>
          <w:bCs/>
          <w:i/>
          <w:iCs/>
          <w:sz w:val="20"/>
          <w:szCs w:val="20"/>
        </w:rPr>
        <w:t>In-vitro Antimicrobial Susceptibility Assessment of Pure Fractions</w:t>
      </w:r>
      <w:r w:rsidR="009F027C">
        <w:rPr>
          <w:rFonts w:ascii="Garamond" w:hAnsi="Garamond"/>
          <w:b/>
          <w:bCs/>
          <w:i/>
          <w:iCs/>
          <w:sz w:val="20"/>
          <w:szCs w:val="20"/>
        </w:rPr>
        <w:t xml:space="preserve">: </w:t>
      </w:r>
      <w:r w:rsidRPr="00F83F35">
        <w:rPr>
          <w:rFonts w:ascii="Garamond" w:hAnsi="Garamond"/>
          <w:bCs/>
          <w:iCs/>
          <w:sz w:val="20"/>
          <w:szCs w:val="20"/>
        </w:rPr>
        <w:t>The antimicrobial assessment of the pure plant fractions was performed according to the method of Clinical Laboratory Standard Institute</w:t>
      </w:r>
      <w:r w:rsidRPr="00F83F35">
        <w:rPr>
          <w:rFonts w:ascii="Garamond" w:hAnsi="Garamond"/>
          <w:bCs/>
          <w:iCs/>
          <w:sz w:val="20"/>
          <w:szCs w:val="20"/>
          <w:vertAlign w:val="superscript"/>
        </w:rPr>
        <w:t>11</w:t>
      </w:r>
      <w:r w:rsidRPr="00F83F35">
        <w:rPr>
          <w:rFonts w:ascii="Garamond" w:hAnsi="Garamond"/>
          <w:bCs/>
          <w:iCs/>
          <w:sz w:val="20"/>
          <w:szCs w:val="20"/>
        </w:rPr>
        <w:t xml:space="preserve"> using the agar well diffusion method. A sterile cotton swab was used to streak aseptically the standardized bacteria culture over the whole surface of a nutrient agar to create a uniform lawn of growth. A sterile cock borer was then used to bore a 6 mm diameter well on the solidify agar. 100 µL of 200 mg/mL of the purified plant fraction using ciprofloxacin as positive control and sterile distilled water as negative control to different wells. The plant extract was allowed to diffuse into the agar for 30 minutes and the plate incubated in 50L </w:t>
      </w:r>
      <w:proofErr w:type="spellStart"/>
      <w:r w:rsidRPr="00F83F35">
        <w:rPr>
          <w:rFonts w:ascii="Garamond" w:hAnsi="Garamond"/>
          <w:bCs/>
          <w:iCs/>
          <w:sz w:val="20"/>
          <w:szCs w:val="20"/>
        </w:rPr>
        <w:t>Gentab</w:t>
      </w:r>
      <w:proofErr w:type="spellEnd"/>
      <w:r w:rsidRPr="00F83F35">
        <w:rPr>
          <w:rFonts w:ascii="Garamond" w:hAnsi="Garamond"/>
          <w:bCs/>
          <w:iCs/>
          <w:sz w:val="20"/>
          <w:szCs w:val="20"/>
        </w:rPr>
        <w:t xml:space="preserve"> incubator in an upright position for 24 hours at 37</w:t>
      </w:r>
      <w:r w:rsidRPr="00F83F35">
        <w:rPr>
          <w:rFonts w:ascii="Cambria Math" w:hAnsi="Cambria Math" w:cs="Cambria Math"/>
          <w:bCs/>
          <w:iCs/>
          <w:sz w:val="20"/>
          <w:szCs w:val="20"/>
        </w:rPr>
        <w:t>℃</w:t>
      </w:r>
      <w:r w:rsidRPr="00F83F35">
        <w:rPr>
          <w:rFonts w:ascii="Garamond" w:hAnsi="Garamond"/>
          <w:bCs/>
          <w:iCs/>
          <w:sz w:val="20"/>
          <w:szCs w:val="20"/>
        </w:rPr>
        <w:t>. The zone of inhibition was measured in millimeter from one edge of the zone to the opposite edge using a caliper. Clear zone of less than 12 mm is regarded as resistant, 13 – 17 mm moderate sensitivity and 18 – 20 mm sensitive. This procedure was repeated using SDA for antifungal assessment using Ketoconazole and distilled water as positive and negative control respectively.</w:t>
      </w:r>
    </w:p>
    <w:p w14:paraId="10E79994" w14:textId="1D6FF4E9" w:rsidR="008E0DD5" w:rsidRPr="009F027C" w:rsidRDefault="00F83F35" w:rsidP="00F83F35">
      <w:pPr>
        <w:spacing w:line="259" w:lineRule="auto"/>
        <w:jc w:val="both"/>
        <w:rPr>
          <w:rFonts w:ascii="Garamond" w:hAnsi="Garamond"/>
          <w:bCs/>
          <w:iCs/>
          <w:sz w:val="20"/>
          <w:szCs w:val="20"/>
        </w:rPr>
      </w:pPr>
      <w:r w:rsidRPr="009F027C">
        <w:rPr>
          <w:rFonts w:ascii="Garamond" w:hAnsi="Garamond"/>
          <w:b/>
          <w:bCs/>
          <w:i/>
          <w:sz w:val="20"/>
          <w:szCs w:val="20"/>
        </w:rPr>
        <w:t>Determination of Minimum Inhibitory Concentration of fractions</w:t>
      </w:r>
      <w:r w:rsidR="009F027C" w:rsidRPr="009F027C">
        <w:rPr>
          <w:rFonts w:ascii="Garamond" w:hAnsi="Garamond"/>
          <w:b/>
          <w:bCs/>
          <w:i/>
          <w:sz w:val="20"/>
          <w:szCs w:val="20"/>
        </w:rPr>
        <w:t>:</w:t>
      </w:r>
      <w:r w:rsidR="009F027C">
        <w:rPr>
          <w:rFonts w:ascii="Garamond" w:hAnsi="Garamond"/>
          <w:b/>
          <w:bCs/>
          <w:iCs/>
          <w:sz w:val="20"/>
          <w:szCs w:val="20"/>
        </w:rPr>
        <w:t xml:space="preserve"> </w:t>
      </w:r>
      <w:r w:rsidRPr="00F83F35">
        <w:rPr>
          <w:rFonts w:ascii="Garamond" w:hAnsi="Garamond"/>
          <w:bCs/>
          <w:iCs/>
          <w:sz w:val="20"/>
          <w:szCs w:val="20"/>
        </w:rPr>
        <w:t>Evaluation of minimum inhibitory concentration (MIC) of purified fractions was performed using broth microdilution methods. Two-fold serial dilution of sample purified fractions in sterilized nutrient broth were prepared in concentrations of 100, 50, 25, 12.5 and 6.25 µg/</w:t>
      </w:r>
      <w:proofErr w:type="spellStart"/>
      <w:r w:rsidRPr="00F83F35">
        <w:rPr>
          <w:rFonts w:ascii="Garamond" w:hAnsi="Garamond"/>
          <w:bCs/>
          <w:iCs/>
          <w:sz w:val="20"/>
          <w:szCs w:val="20"/>
        </w:rPr>
        <w:t>mL.</w:t>
      </w:r>
      <w:proofErr w:type="spellEnd"/>
      <w:r w:rsidRPr="00F83F35">
        <w:rPr>
          <w:rFonts w:ascii="Garamond" w:hAnsi="Garamond"/>
          <w:bCs/>
          <w:iCs/>
          <w:sz w:val="20"/>
          <w:szCs w:val="20"/>
        </w:rPr>
        <w:t xml:space="preserve"> The 100 µg/mL of the concentration was made by adding 4 mL containing 0.4 mg of the fraction and dissolved in 2 mL of </w:t>
      </w:r>
      <w:proofErr w:type="spellStart"/>
      <w:r w:rsidRPr="00F83F35">
        <w:rPr>
          <w:rFonts w:ascii="Garamond" w:hAnsi="Garamond"/>
          <w:bCs/>
          <w:iCs/>
          <w:sz w:val="20"/>
          <w:szCs w:val="20"/>
        </w:rPr>
        <w:t>polyoxyethylene</w:t>
      </w:r>
      <w:proofErr w:type="spellEnd"/>
      <w:r w:rsidRPr="00F83F35">
        <w:rPr>
          <w:rFonts w:ascii="Garamond" w:hAnsi="Garamond"/>
          <w:bCs/>
          <w:iCs/>
          <w:sz w:val="20"/>
          <w:szCs w:val="20"/>
        </w:rPr>
        <w:t xml:space="preserve"> (20) </w:t>
      </w:r>
      <w:proofErr w:type="spellStart"/>
      <w:r w:rsidRPr="00F83F35">
        <w:rPr>
          <w:rFonts w:ascii="Garamond" w:hAnsi="Garamond"/>
          <w:bCs/>
          <w:iCs/>
          <w:sz w:val="20"/>
          <w:szCs w:val="20"/>
        </w:rPr>
        <w:t>surbittan</w:t>
      </w:r>
      <w:proofErr w:type="spellEnd"/>
      <w:r w:rsidRPr="00F83F35">
        <w:rPr>
          <w:rFonts w:ascii="Garamond" w:hAnsi="Garamond"/>
          <w:bCs/>
          <w:iCs/>
          <w:sz w:val="20"/>
          <w:szCs w:val="20"/>
        </w:rPr>
        <w:t xml:space="preserve"> monolaurate and 95% ethanol to aid solubility and uniform dispersion on the agar plates, the standardized microbial inoculum was then added and incubated using ciprofloxacin as positive control for bacteria, Ketoconazole for fungi and pure plant extract as negative control. The lowest concentration showing no visible growth was recorded.</w:t>
      </w:r>
    </w:p>
    <w:p w14:paraId="39819A53" w14:textId="1967CE89" w:rsidR="00F83F35" w:rsidRPr="00F83F35" w:rsidRDefault="00F83F35" w:rsidP="00F83F35">
      <w:pPr>
        <w:spacing w:line="259" w:lineRule="auto"/>
        <w:jc w:val="both"/>
        <w:rPr>
          <w:rFonts w:ascii="Garamond" w:hAnsi="Garamond"/>
          <w:bCs/>
          <w:iCs/>
          <w:sz w:val="20"/>
          <w:szCs w:val="20"/>
        </w:rPr>
      </w:pPr>
      <w:r w:rsidRPr="009F027C">
        <w:rPr>
          <w:rFonts w:ascii="Garamond" w:hAnsi="Garamond"/>
          <w:b/>
          <w:bCs/>
          <w:i/>
          <w:sz w:val="20"/>
          <w:szCs w:val="20"/>
        </w:rPr>
        <w:t>Assessment of Synergistic Potential of Pure Fractions with Standard Antimicrobials</w:t>
      </w:r>
      <w:r w:rsidR="009F027C" w:rsidRPr="009F027C">
        <w:rPr>
          <w:rFonts w:ascii="Garamond" w:hAnsi="Garamond"/>
          <w:b/>
          <w:bCs/>
          <w:i/>
          <w:sz w:val="20"/>
          <w:szCs w:val="20"/>
        </w:rPr>
        <w:t>:</w:t>
      </w:r>
      <w:r w:rsidR="009F027C">
        <w:rPr>
          <w:rFonts w:ascii="Garamond" w:hAnsi="Garamond"/>
          <w:b/>
          <w:bCs/>
          <w:iCs/>
          <w:sz w:val="20"/>
          <w:szCs w:val="20"/>
        </w:rPr>
        <w:t xml:space="preserve"> </w:t>
      </w:r>
      <w:r w:rsidRPr="00F83F35">
        <w:rPr>
          <w:rFonts w:ascii="Garamond" w:hAnsi="Garamond"/>
          <w:bCs/>
          <w:iCs/>
          <w:sz w:val="20"/>
          <w:szCs w:val="20"/>
        </w:rPr>
        <w:t xml:space="preserve">Evaluation of synergistic potential of </w:t>
      </w:r>
      <w:r w:rsidRPr="00F83F35">
        <w:rPr>
          <w:rFonts w:ascii="Garamond" w:hAnsi="Garamond"/>
          <w:bCs/>
          <w:i/>
          <w:iCs/>
          <w:sz w:val="20"/>
          <w:szCs w:val="20"/>
        </w:rPr>
        <w:t>A. sativa</w:t>
      </w:r>
      <w:r w:rsidRPr="00F83F35">
        <w:rPr>
          <w:rFonts w:ascii="Garamond" w:hAnsi="Garamond"/>
          <w:bCs/>
          <w:iCs/>
          <w:sz w:val="20"/>
          <w:szCs w:val="20"/>
        </w:rPr>
        <w:t xml:space="preserve"> and </w:t>
      </w:r>
      <w:r w:rsidRPr="00F83F35">
        <w:rPr>
          <w:rFonts w:ascii="Garamond" w:hAnsi="Garamond"/>
          <w:bCs/>
          <w:i/>
          <w:iCs/>
          <w:sz w:val="20"/>
          <w:szCs w:val="20"/>
        </w:rPr>
        <w:t>C. papaya</w:t>
      </w:r>
      <w:r w:rsidRPr="00F83F35">
        <w:rPr>
          <w:rFonts w:ascii="Garamond" w:hAnsi="Garamond"/>
          <w:bCs/>
          <w:iCs/>
          <w:sz w:val="20"/>
          <w:szCs w:val="20"/>
        </w:rPr>
        <w:t xml:space="preserve"> bark was done using agar diffusion check board (ADCA) method as described by the Clinical and Laboratory Standard </w:t>
      </w:r>
      <w:r w:rsidRPr="00F83F35">
        <w:rPr>
          <w:rFonts w:ascii="Garamond" w:hAnsi="Garamond"/>
          <w:bCs/>
          <w:iCs/>
          <w:sz w:val="20"/>
          <w:szCs w:val="20"/>
        </w:rPr>
        <w:t>Institute</w:t>
      </w:r>
      <w:r w:rsidRPr="00F83F35">
        <w:rPr>
          <w:rFonts w:ascii="Garamond" w:hAnsi="Garamond"/>
          <w:bCs/>
          <w:iCs/>
          <w:sz w:val="20"/>
          <w:szCs w:val="20"/>
          <w:vertAlign w:val="superscript"/>
        </w:rPr>
        <w:t>11</w:t>
      </w:r>
      <w:r w:rsidRPr="00F83F35">
        <w:rPr>
          <w:rFonts w:ascii="Garamond" w:hAnsi="Garamond"/>
          <w:bCs/>
          <w:iCs/>
          <w:sz w:val="20"/>
          <w:szCs w:val="20"/>
        </w:rPr>
        <w:t xml:space="preserve"> by assessing the effect of the fraction in combination with ciprofloxacin and ketoconazole against the bacteria and fungi respectively the overlay inoculum susceptibility disc method. Different concentration of the fraction and ciprofloxacin, were prepared using the continuous variation checker board method. The fractional inhibitory concentration (FIC) is assessed by dividing the MIC of each of the fractions in combination by the MIC of fraction alone and summation of the FIC gives the FIC index, which was used to classify the effect of the combination ratio as addictive, synergistic, antagonistic or indifferent concentration of the extract and ciprofloxacin disc were prepared in the ratio of 0:10, 1:9, 2:8, 3:7, 4:6, 5:5, 6:4, 7:3, 8:2, 9:1 and 10:0. This 2 fold serial dilution was inoculated with 0.1 mL of standard test organisms, and the plates kept for one hour at room temperature to allow for pre-diffusion and then incubated for 24 hours at 37</w:t>
      </w:r>
      <w:r w:rsidRPr="00F83F35">
        <w:rPr>
          <w:rFonts w:ascii="Cambria Math" w:hAnsi="Cambria Math" w:cs="Cambria Math"/>
          <w:bCs/>
          <w:iCs/>
          <w:sz w:val="20"/>
          <w:szCs w:val="20"/>
        </w:rPr>
        <w:t>℃</w:t>
      </w:r>
      <w:r w:rsidRPr="00F83F35">
        <w:rPr>
          <w:rFonts w:ascii="Garamond" w:hAnsi="Garamond"/>
          <w:bCs/>
          <w:iCs/>
          <w:sz w:val="20"/>
          <w:szCs w:val="20"/>
        </w:rPr>
        <w:t>. The synergistic potential was assessed algebraically by evaluating the FIC indices according to the equation below;</w:t>
      </w:r>
    </w:p>
    <w:p w14:paraId="3C0A2C68" w14:textId="2ECB3DC3" w:rsidR="00F83F35" w:rsidRPr="009F027C" w:rsidRDefault="009F027C" w:rsidP="00F83F35">
      <w:pPr>
        <w:spacing w:line="259" w:lineRule="auto"/>
        <w:jc w:val="both"/>
        <w:rPr>
          <w:rFonts w:ascii="Garamond" w:hAnsi="Garamond"/>
          <w:sz w:val="18"/>
          <w:szCs w:val="18"/>
        </w:rPr>
      </w:pPr>
      <m:oMathPara>
        <m:oMath>
          <m:r>
            <m:rPr>
              <m:sty m:val="p"/>
            </m:rPr>
            <w:rPr>
              <w:rFonts w:ascii="Cambria Math" w:hAnsi="Cambria Math"/>
              <w:sz w:val="18"/>
              <w:szCs w:val="18"/>
            </w:rPr>
            <m:t>FIC index=FIC fraction+FIC ciprofloxacin…eqn 1</m:t>
          </m:r>
        </m:oMath>
      </m:oMathPara>
    </w:p>
    <w:p w14:paraId="6D566BD8" w14:textId="3417B5E8" w:rsidR="00F83F35" w:rsidRPr="009F027C" w:rsidRDefault="009F027C" w:rsidP="00F83F35">
      <w:pPr>
        <w:spacing w:line="259" w:lineRule="auto"/>
        <w:jc w:val="both"/>
        <w:rPr>
          <w:rFonts w:ascii="Garamond" w:hAnsi="Garamond"/>
          <w:sz w:val="18"/>
          <w:szCs w:val="18"/>
        </w:rPr>
      </w:pPr>
      <m:oMathPara>
        <m:oMath>
          <m:r>
            <m:rPr>
              <m:sty m:val="p"/>
            </m:rPr>
            <w:rPr>
              <w:rFonts w:ascii="Cambria Math" w:hAnsi="Cambria Math"/>
              <w:sz w:val="18"/>
              <w:szCs w:val="18"/>
            </w:rPr>
            <m:t>FIC fraction=</m:t>
          </m:r>
          <m:f>
            <m:fPr>
              <m:ctrlPr>
                <w:rPr>
                  <w:rFonts w:ascii="Cambria Math" w:hAnsi="Cambria Math"/>
                  <w:sz w:val="18"/>
                  <w:szCs w:val="18"/>
                </w:rPr>
              </m:ctrlPr>
            </m:fPr>
            <m:num>
              <m:r>
                <m:rPr>
                  <m:sty m:val="p"/>
                </m:rPr>
                <w:rPr>
                  <w:rFonts w:ascii="Cambria Math" w:hAnsi="Cambria Math"/>
                  <w:sz w:val="18"/>
                  <w:szCs w:val="18"/>
                </w:rPr>
                <m:t>MIC of fraction in combination with ciprofloxacin</m:t>
              </m:r>
            </m:num>
            <m:den>
              <m:r>
                <m:rPr>
                  <m:sty m:val="p"/>
                </m:rPr>
                <w:rPr>
                  <w:rFonts w:ascii="Cambria Math" w:hAnsi="Cambria Math"/>
                  <w:sz w:val="18"/>
                  <w:szCs w:val="18"/>
                </w:rPr>
                <m:t>MIC of fraction alone</m:t>
              </m:r>
            </m:den>
          </m:f>
          <m:r>
            <m:rPr>
              <m:sty m:val="p"/>
            </m:rPr>
            <w:rPr>
              <w:rFonts w:ascii="Cambria Math" w:hAnsi="Cambria Math"/>
              <w:sz w:val="18"/>
              <w:szCs w:val="18"/>
            </w:rPr>
            <m:t>…eqn 2</m:t>
          </m:r>
        </m:oMath>
      </m:oMathPara>
    </w:p>
    <w:p w14:paraId="2774240C" w14:textId="794E4D09" w:rsidR="00F83F35" w:rsidRPr="009F027C" w:rsidRDefault="009F027C" w:rsidP="00F83F35">
      <w:pPr>
        <w:spacing w:line="259" w:lineRule="auto"/>
        <w:jc w:val="both"/>
        <w:rPr>
          <w:rFonts w:ascii="Garamond" w:hAnsi="Garamond"/>
          <w:sz w:val="18"/>
          <w:szCs w:val="18"/>
        </w:rPr>
      </w:pPr>
      <m:oMathPara>
        <m:oMath>
          <m:r>
            <m:rPr>
              <m:sty m:val="p"/>
            </m:rPr>
            <w:rPr>
              <w:rFonts w:ascii="Cambria Math" w:hAnsi="Cambria Math"/>
              <w:sz w:val="18"/>
              <w:szCs w:val="18"/>
            </w:rPr>
            <m:t>FIC ciprofloxacin=</m:t>
          </m:r>
          <m:f>
            <m:fPr>
              <m:ctrlPr>
                <w:rPr>
                  <w:rFonts w:ascii="Cambria Math" w:hAnsi="Cambria Math"/>
                  <w:sz w:val="18"/>
                  <w:szCs w:val="18"/>
                </w:rPr>
              </m:ctrlPr>
            </m:fPr>
            <m:num>
              <m:r>
                <m:rPr>
                  <m:sty m:val="p"/>
                </m:rPr>
                <w:rPr>
                  <w:rFonts w:ascii="Cambria Math" w:hAnsi="Cambria Math"/>
                  <w:sz w:val="18"/>
                  <w:szCs w:val="18"/>
                </w:rPr>
                <m:t>MIC of  combination with ciprofloxacin with fraction</m:t>
              </m:r>
            </m:num>
            <m:den>
              <m:r>
                <m:rPr>
                  <m:sty m:val="p"/>
                </m:rPr>
                <w:rPr>
                  <w:rFonts w:ascii="Cambria Math" w:hAnsi="Cambria Math"/>
                  <w:sz w:val="18"/>
                  <w:szCs w:val="18"/>
                </w:rPr>
                <m:t>MIC of ciprofloxacin alone</m:t>
              </m:r>
            </m:den>
          </m:f>
          <m:r>
            <m:rPr>
              <m:sty m:val="p"/>
            </m:rPr>
            <w:rPr>
              <w:rFonts w:ascii="Cambria Math" w:hAnsi="Cambria Math"/>
              <w:sz w:val="18"/>
              <w:szCs w:val="18"/>
            </w:rPr>
            <m:t>…eqn 3</m:t>
          </m:r>
        </m:oMath>
      </m:oMathPara>
    </w:p>
    <w:p w14:paraId="2D97AD76" w14:textId="77777777" w:rsidR="00F83F35" w:rsidRPr="00F83F35" w:rsidRDefault="00F83F35" w:rsidP="00F83F35">
      <w:pPr>
        <w:spacing w:line="259" w:lineRule="auto"/>
        <w:jc w:val="both"/>
        <w:rPr>
          <w:rFonts w:ascii="Garamond" w:hAnsi="Garamond"/>
          <w:bCs/>
          <w:iCs/>
          <w:sz w:val="20"/>
          <w:szCs w:val="20"/>
        </w:rPr>
      </w:pPr>
      <w:r w:rsidRPr="00F83F35">
        <w:rPr>
          <w:rFonts w:ascii="Garamond" w:hAnsi="Garamond"/>
          <w:bCs/>
          <w:iCs/>
          <w:sz w:val="20"/>
          <w:szCs w:val="20"/>
        </w:rPr>
        <w:t>The same equation was applied for ketoconazole</w:t>
      </w:r>
    </w:p>
    <w:p w14:paraId="35D6E83F" w14:textId="77777777" w:rsidR="008E0DD5" w:rsidRDefault="008E0DD5" w:rsidP="00F83F35">
      <w:pPr>
        <w:spacing w:line="259" w:lineRule="auto"/>
        <w:jc w:val="both"/>
        <w:rPr>
          <w:rFonts w:ascii="Garamond" w:hAnsi="Garamond"/>
          <w:b/>
          <w:bCs/>
          <w:iCs/>
          <w:sz w:val="20"/>
          <w:szCs w:val="20"/>
        </w:rPr>
      </w:pPr>
    </w:p>
    <w:p w14:paraId="2EE65E30" w14:textId="0D6F2548" w:rsidR="00F83F35" w:rsidRPr="00F83F35" w:rsidRDefault="009F027C" w:rsidP="00F83F35">
      <w:pPr>
        <w:spacing w:line="259" w:lineRule="auto"/>
        <w:jc w:val="both"/>
        <w:rPr>
          <w:rFonts w:ascii="Garamond" w:hAnsi="Garamond"/>
          <w:b/>
          <w:bCs/>
          <w:iCs/>
          <w:sz w:val="22"/>
          <w:szCs w:val="22"/>
        </w:rPr>
      </w:pPr>
      <w:r w:rsidRPr="008E0DD5">
        <w:rPr>
          <w:rFonts w:ascii="Garamond" w:hAnsi="Garamond"/>
          <w:b/>
          <w:bCs/>
          <w:iCs/>
          <w:sz w:val="22"/>
          <w:szCs w:val="22"/>
        </w:rPr>
        <w:t>RESULTS</w:t>
      </w:r>
    </w:p>
    <w:p w14:paraId="56B81481" w14:textId="77777777" w:rsidR="00F83F35" w:rsidRPr="00F83F35" w:rsidRDefault="00F83F35" w:rsidP="00F83F35">
      <w:pPr>
        <w:spacing w:line="259" w:lineRule="auto"/>
        <w:jc w:val="both"/>
        <w:rPr>
          <w:rFonts w:ascii="Garamond" w:hAnsi="Garamond"/>
          <w:bCs/>
          <w:iCs/>
          <w:sz w:val="20"/>
          <w:szCs w:val="20"/>
        </w:rPr>
      </w:pPr>
      <w:r w:rsidRPr="00F83F35">
        <w:rPr>
          <w:rFonts w:ascii="Garamond" w:hAnsi="Garamond"/>
          <w:bCs/>
          <w:iCs/>
          <w:sz w:val="20"/>
          <w:szCs w:val="20"/>
        </w:rPr>
        <w:t xml:space="preserve">The result of the evaluation of total terpenoids and assessment of potential synergistic antimicrobial activities of the bark of </w:t>
      </w:r>
      <w:r w:rsidRPr="00F83F35">
        <w:rPr>
          <w:rFonts w:ascii="Garamond" w:hAnsi="Garamond"/>
          <w:bCs/>
          <w:i/>
          <w:iCs/>
          <w:sz w:val="20"/>
          <w:szCs w:val="20"/>
        </w:rPr>
        <w:t>Carica papaya</w:t>
      </w:r>
      <w:r w:rsidRPr="00F83F35">
        <w:rPr>
          <w:rFonts w:ascii="Garamond" w:hAnsi="Garamond"/>
          <w:bCs/>
          <w:iCs/>
          <w:sz w:val="20"/>
          <w:szCs w:val="20"/>
        </w:rPr>
        <w:t xml:space="preserve"> and </w:t>
      </w:r>
      <w:r w:rsidRPr="00F83F35">
        <w:rPr>
          <w:rFonts w:ascii="Garamond" w:hAnsi="Garamond"/>
          <w:bCs/>
          <w:i/>
          <w:iCs/>
          <w:sz w:val="20"/>
          <w:szCs w:val="20"/>
        </w:rPr>
        <w:t>Avena sativa</w:t>
      </w:r>
      <w:r w:rsidRPr="00F83F35">
        <w:rPr>
          <w:rFonts w:ascii="Garamond" w:hAnsi="Garamond"/>
          <w:bCs/>
          <w:iCs/>
          <w:sz w:val="20"/>
          <w:szCs w:val="20"/>
        </w:rPr>
        <w:t xml:space="preserve"> are presented in the tables below.</w:t>
      </w:r>
    </w:p>
    <w:p w14:paraId="1CC0E195" w14:textId="77777777" w:rsidR="008E0DD5" w:rsidRDefault="008E0DD5" w:rsidP="00F83F35">
      <w:pPr>
        <w:spacing w:line="259" w:lineRule="auto"/>
        <w:jc w:val="both"/>
        <w:rPr>
          <w:rFonts w:ascii="Garamond" w:hAnsi="Garamond"/>
          <w:b/>
          <w:bCs/>
          <w:iCs/>
          <w:sz w:val="20"/>
          <w:szCs w:val="20"/>
        </w:rPr>
      </w:pPr>
    </w:p>
    <w:p w14:paraId="6EF77420" w14:textId="07DBF7DF" w:rsidR="00F83F35" w:rsidRPr="00F83F35" w:rsidRDefault="00F83F35" w:rsidP="00F83F35">
      <w:pPr>
        <w:spacing w:line="259" w:lineRule="auto"/>
        <w:jc w:val="both"/>
        <w:rPr>
          <w:rFonts w:ascii="Garamond" w:hAnsi="Garamond"/>
          <w:b/>
          <w:bCs/>
          <w:iCs/>
          <w:sz w:val="20"/>
          <w:szCs w:val="20"/>
        </w:rPr>
      </w:pPr>
      <w:r w:rsidRPr="00F83F35">
        <w:rPr>
          <w:rFonts w:ascii="Garamond" w:hAnsi="Garamond"/>
          <w:b/>
          <w:bCs/>
          <w:iCs/>
          <w:sz w:val="20"/>
          <w:szCs w:val="20"/>
        </w:rPr>
        <w:t xml:space="preserve">Table 1: </w:t>
      </w:r>
      <w:r w:rsidRPr="00F83F35">
        <w:rPr>
          <w:rFonts w:ascii="Garamond" w:hAnsi="Garamond"/>
          <w:iCs/>
          <w:sz w:val="20"/>
          <w:szCs w:val="20"/>
        </w:rPr>
        <w:t>Qualitative Analysis of Triterpenoids</w:t>
      </w:r>
    </w:p>
    <w:tbl>
      <w:tblPr>
        <w:tblW w:w="0" w:type="auto"/>
        <w:tblLook w:val="04A0" w:firstRow="1" w:lastRow="0" w:firstColumn="1" w:lastColumn="0" w:noHBand="0" w:noVBand="1"/>
      </w:tblPr>
      <w:tblGrid>
        <w:gridCol w:w="2071"/>
        <w:gridCol w:w="2249"/>
      </w:tblGrid>
      <w:tr w:rsidR="00F83F35" w:rsidRPr="00F83F35" w14:paraId="0BA7ECD8" w14:textId="77777777" w:rsidTr="00926B8E">
        <w:tc>
          <w:tcPr>
            <w:tcW w:w="2898" w:type="dxa"/>
            <w:tcBorders>
              <w:top w:val="single" w:sz="4" w:space="0" w:color="auto"/>
              <w:bottom w:val="single" w:sz="4" w:space="0" w:color="auto"/>
            </w:tcBorders>
          </w:tcPr>
          <w:p w14:paraId="262ED29B" w14:textId="77777777" w:rsidR="00F83F35" w:rsidRPr="00F83F35" w:rsidRDefault="00F83F35" w:rsidP="00F83F35">
            <w:pPr>
              <w:spacing w:line="259" w:lineRule="auto"/>
              <w:jc w:val="both"/>
              <w:rPr>
                <w:rFonts w:ascii="Garamond" w:hAnsi="Garamond"/>
                <w:b/>
                <w:bCs/>
                <w:iCs/>
                <w:sz w:val="20"/>
                <w:szCs w:val="20"/>
              </w:rPr>
            </w:pPr>
            <w:r w:rsidRPr="00F83F35">
              <w:rPr>
                <w:rFonts w:ascii="Garamond" w:hAnsi="Garamond"/>
                <w:b/>
                <w:bCs/>
                <w:iCs/>
                <w:sz w:val="20"/>
                <w:szCs w:val="20"/>
              </w:rPr>
              <w:t>Samples</w:t>
            </w:r>
          </w:p>
        </w:tc>
        <w:tc>
          <w:tcPr>
            <w:tcW w:w="2880" w:type="dxa"/>
            <w:tcBorders>
              <w:top w:val="single" w:sz="4" w:space="0" w:color="auto"/>
              <w:bottom w:val="single" w:sz="4" w:space="0" w:color="auto"/>
            </w:tcBorders>
          </w:tcPr>
          <w:p w14:paraId="6D525C32" w14:textId="77777777" w:rsidR="00F83F35" w:rsidRPr="00F83F35" w:rsidRDefault="00F83F35" w:rsidP="00F83F35">
            <w:pPr>
              <w:spacing w:line="259" w:lineRule="auto"/>
              <w:jc w:val="both"/>
              <w:rPr>
                <w:rFonts w:ascii="Garamond" w:hAnsi="Garamond"/>
                <w:b/>
                <w:bCs/>
                <w:iCs/>
                <w:sz w:val="20"/>
                <w:szCs w:val="20"/>
              </w:rPr>
            </w:pPr>
            <w:r w:rsidRPr="00F83F35">
              <w:rPr>
                <w:rFonts w:ascii="Garamond" w:hAnsi="Garamond"/>
                <w:b/>
                <w:bCs/>
                <w:iCs/>
                <w:sz w:val="20"/>
                <w:szCs w:val="20"/>
              </w:rPr>
              <w:t>Triterpenoids</w:t>
            </w:r>
          </w:p>
        </w:tc>
      </w:tr>
      <w:tr w:rsidR="00F83F35" w:rsidRPr="00F83F35" w14:paraId="3FDE9621" w14:textId="77777777" w:rsidTr="00926B8E">
        <w:tc>
          <w:tcPr>
            <w:tcW w:w="2898" w:type="dxa"/>
            <w:tcBorders>
              <w:top w:val="single" w:sz="4" w:space="0" w:color="auto"/>
            </w:tcBorders>
          </w:tcPr>
          <w:p w14:paraId="4435C58D" w14:textId="77777777" w:rsidR="00F83F35" w:rsidRPr="00F83F35" w:rsidRDefault="00F83F35" w:rsidP="00F83F35">
            <w:pPr>
              <w:spacing w:line="259" w:lineRule="auto"/>
              <w:jc w:val="both"/>
              <w:rPr>
                <w:rFonts w:ascii="Garamond" w:hAnsi="Garamond"/>
                <w:bCs/>
                <w:iCs/>
                <w:sz w:val="20"/>
                <w:szCs w:val="20"/>
              </w:rPr>
            </w:pPr>
            <w:r w:rsidRPr="00F83F35">
              <w:rPr>
                <w:rFonts w:ascii="Garamond" w:hAnsi="Garamond"/>
                <w:bCs/>
                <w:i/>
                <w:iCs/>
                <w:sz w:val="20"/>
                <w:szCs w:val="20"/>
              </w:rPr>
              <w:t>Avena sativa</w:t>
            </w:r>
          </w:p>
        </w:tc>
        <w:tc>
          <w:tcPr>
            <w:tcW w:w="2880" w:type="dxa"/>
            <w:tcBorders>
              <w:top w:val="single" w:sz="4" w:space="0" w:color="auto"/>
            </w:tcBorders>
          </w:tcPr>
          <w:p w14:paraId="5DE89D12" w14:textId="77777777" w:rsidR="00F83F35" w:rsidRPr="00F83F35" w:rsidRDefault="00F83F35" w:rsidP="00F83F35">
            <w:pPr>
              <w:spacing w:line="259" w:lineRule="auto"/>
              <w:jc w:val="both"/>
              <w:rPr>
                <w:rFonts w:ascii="Garamond" w:hAnsi="Garamond"/>
                <w:bCs/>
                <w:iCs/>
                <w:sz w:val="20"/>
                <w:szCs w:val="20"/>
              </w:rPr>
            </w:pPr>
            <w:r w:rsidRPr="00F83F35">
              <w:rPr>
                <w:rFonts w:ascii="Garamond" w:hAnsi="Garamond"/>
                <w:bCs/>
                <w:iCs/>
                <w:sz w:val="20"/>
                <w:szCs w:val="20"/>
              </w:rPr>
              <w:t>+</w:t>
            </w:r>
          </w:p>
        </w:tc>
      </w:tr>
      <w:tr w:rsidR="00F83F35" w:rsidRPr="00F83F35" w14:paraId="46281086" w14:textId="77777777" w:rsidTr="00926B8E">
        <w:tc>
          <w:tcPr>
            <w:tcW w:w="2898" w:type="dxa"/>
            <w:tcBorders>
              <w:bottom w:val="single" w:sz="4" w:space="0" w:color="auto"/>
            </w:tcBorders>
          </w:tcPr>
          <w:p w14:paraId="59323A9E" w14:textId="77777777" w:rsidR="00F83F35" w:rsidRPr="00F83F35" w:rsidRDefault="00F83F35" w:rsidP="00F83F35">
            <w:pPr>
              <w:spacing w:line="259" w:lineRule="auto"/>
              <w:jc w:val="both"/>
              <w:rPr>
                <w:rFonts w:ascii="Garamond" w:hAnsi="Garamond"/>
                <w:bCs/>
                <w:iCs/>
                <w:sz w:val="20"/>
                <w:szCs w:val="20"/>
              </w:rPr>
            </w:pPr>
            <w:r w:rsidRPr="00F83F35">
              <w:rPr>
                <w:rFonts w:ascii="Garamond" w:hAnsi="Garamond"/>
                <w:bCs/>
                <w:i/>
                <w:iCs/>
                <w:sz w:val="20"/>
                <w:szCs w:val="20"/>
              </w:rPr>
              <w:t>Carica papaya</w:t>
            </w:r>
          </w:p>
        </w:tc>
        <w:tc>
          <w:tcPr>
            <w:tcW w:w="2880" w:type="dxa"/>
            <w:tcBorders>
              <w:bottom w:val="single" w:sz="4" w:space="0" w:color="auto"/>
            </w:tcBorders>
          </w:tcPr>
          <w:p w14:paraId="76FF95F0" w14:textId="77777777" w:rsidR="00F83F35" w:rsidRPr="00F83F35" w:rsidRDefault="00F83F35" w:rsidP="00F83F35">
            <w:pPr>
              <w:spacing w:line="259" w:lineRule="auto"/>
              <w:jc w:val="both"/>
              <w:rPr>
                <w:rFonts w:ascii="Garamond" w:hAnsi="Garamond"/>
                <w:bCs/>
                <w:iCs/>
                <w:sz w:val="20"/>
                <w:szCs w:val="20"/>
              </w:rPr>
            </w:pPr>
            <w:r w:rsidRPr="00F83F35">
              <w:rPr>
                <w:rFonts w:ascii="Garamond" w:hAnsi="Garamond"/>
                <w:bCs/>
                <w:iCs/>
                <w:sz w:val="20"/>
                <w:szCs w:val="20"/>
              </w:rPr>
              <w:t>+</w:t>
            </w:r>
          </w:p>
        </w:tc>
      </w:tr>
    </w:tbl>
    <w:p w14:paraId="0A0EB3BC" w14:textId="77777777" w:rsidR="00F83F35" w:rsidRPr="009F027C" w:rsidRDefault="00F83F35" w:rsidP="00F83F35">
      <w:pPr>
        <w:spacing w:line="259" w:lineRule="auto"/>
        <w:jc w:val="both"/>
        <w:rPr>
          <w:rFonts w:ascii="Garamond" w:hAnsi="Garamond"/>
          <w:bCs/>
          <w:iCs/>
          <w:sz w:val="16"/>
          <w:szCs w:val="16"/>
        </w:rPr>
      </w:pPr>
      <w:r w:rsidRPr="009F027C">
        <w:rPr>
          <w:rFonts w:ascii="Garamond" w:hAnsi="Garamond"/>
          <w:b/>
          <w:bCs/>
          <w:iCs/>
          <w:sz w:val="16"/>
          <w:szCs w:val="16"/>
        </w:rPr>
        <w:t>Key</w:t>
      </w:r>
      <w:r w:rsidRPr="009F027C">
        <w:rPr>
          <w:rFonts w:ascii="Garamond" w:hAnsi="Garamond"/>
          <w:bCs/>
          <w:iCs/>
          <w:sz w:val="16"/>
          <w:szCs w:val="16"/>
        </w:rPr>
        <w:t>: + = present, - = absent</w:t>
      </w:r>
    </w:p>
    <w:p w14:paraId="7111D89C" w14:textId="77777777" w:rsidR="00F83F35" w:rsidRPr="00F83F35" w:rsidRDefault="00F83F35" w:rsidP="00F83F35">
      <w:pPr>
        <w:spacing w:line="259" w:lineRule="auto"/>
        <w:jc w:val="both"/>
        <w:rPr>
          <w:rFonts w:ascii="Garamond" w:hAnsi="Garamond"/>
          <w:bCs/>
          <w:iCs/>
          <w:sz w:val="20"/>
          <w:szCs w:val="20"/>
        </w:rPr>
      </w:pPr>
    </w:p>
    <w:p w14:paraId="54AFC40B" w14:textId="77777777" w:rsidR="00F83F35" w:rsidRPr="00F83F35" w:rsidRDefault="00F83F35" w:rsidP="00F83F35">
      <w:pPr>
        <w:spacing w:line="259" w:lineRule="auto"/>
        <w:jc w:val="both"/>
        <w:rPr>
          <w:rFonts w:ascii="Garamond" w:hAnsi="Garamond"/>
          <w:b/>
          <w:bCs/>
          <w:iCs/>
          <w:sz w:val="20"/>
          <w:szCs w:val="20"/>
        </w:rPr>
      </w:pPr>
      <w:r w:rsidRPr="00F83F35">
        <w:rPr>
          <w:rFonts w:ascii="Garamond" w:hAnsi="Garamond"/>
          <w:b/>
          <w:bCs/>
          <w:iCs/>
          <w:sz w:val="20"/>
          <w:szCs w:val="20"/>
        </w:rPr>
        <w:t>Table 2: Quantitative Evaluation of Total Terpenoids (%)</w:t>
      </w:r>
    </w:p>
    <w:tbl>
      <w:tblPr>
        <w:tblW w:w="0" w:type="auto"/>
        <w:tblLook w:val="04A0" w:firstRow="1" w:lastRow="0" w:firstColumn="1" w:lastColumn="0" w:noHBand="0" w:noVBand="1"/>
      </w:tblPr>
      <w:tblGrid>
        <w:gridCol w:w="2071"/>
        <w:gridCol w:w="2249"/>
      </w:tblGrid>
      <w:tr w:rsidR="00F83F35" w:rsidRPr="00F83F35" w14:paraId="7912C97E" w14:textId="77777777" w:rsidTr="00926B8E">
        <w:tc>
          <w:tcPr>
            <w:tcW w:w="2898" w:type="dxa"/>
            <w:tcBorders>
              <w:top w:val="single" w:sz="4" w:space="0" w:color="auto"/>
              <w:bottom w:val="single" w:sz="4" w:space="0" w:color="auto"/>
            </w:tcBorders>
          </w:tcPr>
          <w:p w14:paraId="7600BF12" w14:textId="77777777" w:rsidR="00F83F35" w:rsidRPr="00F83F35" w:rsidRDefault="00F83F35" w:rsidP="00F83F35">
            <w:pPr>
              <w:spacing w:line="259" w:lineRule="auto"/>
              <w:jc w:val="both"/>
              <w:rPr>
                <w:rFonts w:ascii="Garamond" w:hAnsi="Garamond"/>
                <w:b/>
                <w:bCs/>
                <w:iCs/>
                <w:sz w:val="20"/>
                <w:szCs w:val="20"/>
              </w:rPr>
            </w:pPr>
            <w:r w:rsidRPr="00F83F35">
              <w:rPr>
                <w:rFonts w:ascii="Garamond" w:hAnsi="Garamond"/>
                <w:b/>
                <w:bCs/>
                <w:iCs/>
                <w:sz w:val="20"/>
                <w:szCs w:val="20"/>
              </w:rPr>
              <w:t>Samples</w:t>
            </w:r>
          </w:p>
        </w:tc>
        <w:tc>
          <w:tcPr>
            <w:tcW w:w="2880" w:type="dxa"/>
            <w:tcBorders>
              <w:top w:val="single" w:sz="4" w:space="0" w:color="auto"/>
              <w:bottom w:val="single" w:sz="4" w:space="0" w:color="auto"/>
            </w:tcBorders>
          </w:tcPr>
          <w:p w14:paraId="15AF1705" w14:textId="77777777" w:rsidR="00F83F35" w:rsidRPr="00F83F35" w:rsidRDefault="00F83F35" w:rsidP="00F83F35">
            <w:pPr>
              <w:spacing w:line="259" w:lineRule="auto"/>
              <w:jc w:val="both"/>
              <w:rPr>
                <w:rFonts w:ascii="Garamond" w:hAnsi="Garamond"/>
                <w:b/>
                <w:bCs/>
                <w:iCs/>
                <w:sz w:val="20"/>
                <w:szCs w:val="20"/>
              </w:rPr>
            </w:pPr>
            <w:r w:rsidRPr="00F83F35">
              <w:rPr>
                <w:rFonts w:ascii="Garamond" w:hAnsi="Garamond"/>
                <w:b/>
                <w:bCs/>
                <w:iCs/>
                <w:sz w:val="20"/>
                <w:szCs w:val="20"/>
              </w:rPr>
              <w:t>Triterpenoids</w:t>
            </w:r>
          </w:p>
        </w:tc>
      </w:tr>
      <w:tr w:rsidR="00F83F35" w:rsidRPr="00F83F35" w14:paraId="1D788DD5" w14:textId="77777777" w:rsidTr="00926B8E">
        <w:tc>
          <w:tcPr>
            <w:tcW w:w="2898" w:type="dxa"/>
            <w:tcBorders>
              <w:top w:val="single" w:sz="4" w:space="0" w:color="auto"/>
            </w:tcBorders>
          </w:tcPr>
          <w:p w14:paraId="60C8ED31" w14:textId="77777777" w:rsidR="00F83F35" w:rsidRPr="00F83F35" w:rsidRDefault="00F83F35" w:rsidP="00F83F35">
            <w:pPr>
              <w:spacing w:line="259" w:lineRule="auto"/>
              <w:jc w:val="both"/>
              <w:rPr>
                <w:rFonts w:ascii="Garamond" w:hAnsi="Garamond"/>
                <w:bCs/>
                <w:iCs/>
                <w:sz w:val="20"/>
                <w:szCs w:val="20"/>
              </w:rPr>
            </w:pPr>
            <w:r w:rsidRPr="00F83F35">
              <w:rPr>
                <w:rFonts w:ascii="Garamond" w:hAnsi="Garamond"/>
                <w:bCs/>
                <w:i/>
                <w:iCs/>
                <w:sz w:val="20"/>
                <w:szCs w:val="20"/>
              </w:rPr>
              <w:t>Avena sativa</w:t>
            </w:r>
          </w:p>
        </w:tc>
        <w:tc>
          <w:tcPr>
            <w:tcW w:w="2880" w:type="dxa"/>
            <w:tcBorders>
              <w:top w:val="single" w:sz="4" w:space="0" w:color="auto"/>
            </w:tcBorders>
          </w:tcPr>
          <w:p w14:paraId="17406BE9" w14:textId="77777777" w:rsidR="00F83F35" w:rsidRPr="00F83F35" w:rsidRDefault="00F83F35" w:rsidP="00F83F35">
            <w:pPr>
              <w:spacing w:line="259" w:lineRule="auto"/>
              <w:jc w:val="both"/>
              <w:rPr>
                <w:rFonts w:ascii="Garamond" w:hAnsi="Garamond"/>
                <w:bCs/>
                <w:iCs/>
                <w:sz w:val="20"/>
                <w:szCs w:val="20"/>
              </w:rPr>
            </w:pPr>
            <w:r w:rsidRPr="00F83F35">
              <w:rPr>
                <w:rFonts w:ascii="Garamond" w:hAnsi="Garamond"/>
                <w:bCs/>
                <w:iCs/>
                <w:sz w:val="20"/>
                <w:szCs w:val="20"/>
              </w:rPr>
              <w:t>9.31</w:t>
            </w:r>
          </w:p>
        </w:tc>
      </w:tr>
      <w:tr w:rsidR="00F83F35" w:rsidRPr="00F83F35" w14:paraId="7F4EC26B" w14:textId="77777777" w:rsidTr="00926B8E">
        <w:tc>
          <w:tcPr>
            <w:tcW w:w="2898" w:type="dxa"/>
            <w:tcBorders>
              <w:bottom w:val="single" w:sz="4" w:space="0" w:color="auto"/>
            </w:tcBorders>
          </w:tcPr>
          <w:p w14:paraId="34E5E318" w14:textId="77777777" w:rsidR="00F83F35" w:rsidRPr="00F83F35" w:rsidRDefault="00F83F35" w:rsidP="00F83F35">
            <w:pPr>
              <w:spacing w:line="259" w:lineRule="auto"/>
              <w:jc w:val="both"/>
              <w:rPr>
                <w:rFonts w:ascii="Garamond" w:hAnsi="Garamond"/>
                <w:bCs/>
                <w:iCs/>
                <w:sz w:val="20"/>
                <w:szCs w:val="20"/>
              </w:rPr>
            </w:pPr>
            <w:r w:rsidRPr="00F83F35">
              <w:rPr>
                <w:rFonts w:ascii="Garamond" w:hAnsi="Garamond"/>
                <w:bCs/>
                <w:i/>
                <w:iCs/>
                <w:sz w:val="20"/>
                <w:szCs w:val="20"/>
              </w:rPr>
              <w:t>Carica papaya</w:t>
            </w:r>
          </w:p>
        </w:tc>
        <w:tc>
          <w:tcPr>
            <w:tcW w:w="2880" w:type="dxa"/>
            <w:tcBorders>
              <w:bottom w:val="single" w:sz="4" w:space="0" w:color="auto"/>
            </w:tcBorders>
          </w:tcPr>
          <w:p w14:paraId="7245EAD4" w14:textId="77777777" w:rsidR="00F83F35" w:rsidRPr="00F83F35" w:rsidRDefault="00F83F35" w:rsidP="00F83F35">
            <w:pPr>
              <w:spacing w:line="259" w:lineRule="auto"/>
              <w:jc w:val="both"/>
              <w:rPr>
                <w:rFonts w:ascii="Garamond" w:hAnsi="Garamond"/>
                <w:bCs/>
                <w:iCs/>
                <w:sz w:val="20"/>
                <w:szCs w:val="20"/>
              </w:rPr>
            </w:pPr>
            <w:r w:rsidRPr="00F83F35">
              <w:rPr>
                <w:rFonts w:ascii="Garamond" w:hAnsi="Garamond"/>
                <w:bCs/>
                <w:iCs/>
                <w:sz w:val="20"/>
                <w:szCs w:val="20"/>
              </w:rPr>
              <w:t>2.18</w:t>
            </w:r>
          </w:p>
        </w:tc>
      </w:tr>
    </w:tbl>
    <w:p w14:paraId="66D80245" w14:textId="77777777" w:rsidR="008E0DD5" w:rsidRDefault="008E0DD5" w:rsidP="00F83F35">
      <w:pPr>
        <w:spacing w:line="259" w:lineRule="auto"/>
        <w:jc w:val="both"/>
        <w:rPr>
          <w:rFonts w:ascii="Garamond" w:hAnsi="Garamond"/>
          <w:bCs/>
          <w:iCs/>
          <w:sz w:val="20"/>
          <w:szCs w:val="20"/>
        </w:rPr>
        <w:sectPr w:rsidR="008E0DD5" w:rsidSect="003D02D5">
          <w:type w:val="continuous"/>
          <w:pgSz w:w="12240" w:h="15840"/>
          <w:pgMar w:top="1440" w:right="1440" w:bottom="1440" w:left="1440" w:header="720" w:footer="720" w:gutter="0"/>
          <w:cols w:num="2" w:space="720"/>
          <w:titlePg/>
          <w:docGrid w:linePitch="360"/>
        </w:sectPr>
      </w:pPr>
    </w:p>
    <w:p w14:paraId="0691B804" w14:textId="77777777" w:rsidR="009F027C" w:rsidRDefault="009F027C" w:rsidP="008E0DD5">
      <w:pPr>
        <w:spacing w:line="259" w:lineRule="auto"/>
        <w:jc w:val="both"/>
        <w:rPr>
          <w:rFonts w:ascii="Garamond" w:hAnsi="Garamond"/>
          <w:b/>
          <w:bCs/>
          <w:iCs/>
          <w:sz w:val="20"/>
          <w:szCs w:val="20"/>
        </w:rPr>
      </w:pPr>
    </w:p>
    <w:p w14:paraId="6E6066B1" w14:textId="77777777" w:rsidR="009F027C" w:rsidRDefault="009F027C" w:rsidP="008E0DD5">
      <w:pPr>
        <w:spacing w:line="259" w:lineRule="auto"/>
        <w:jc w:val="both"/>
        <w:rPr>
          <w:rFonts w:ascii="Garamond" w:hAnsi="Garamond"/>
          <w:b/>
          <w:bCs/>
          <w:iCs/>
          <w:sz w:val="20"/>
          <w:szCs w:val="20"/>
        </w:rPr>
      </w:pPr>
    </w:p>
    <w:p w14:paraId="76C38349" w14:textId="1F4D2A67" w:rsidR="008E0DD5" w:rsidRPr="008E0DD5" w:rsidRDefault="008E0DD5" w:rsidP="008E0DD5">
      <w:pPr>
        <w:spacing w:line="259" w:lineRule="auto"/>
        <w:jc w:val="both"/>
        <w:rPr>
          <w:rFonts w:ascii="Garamond" w:hAnsi="Garamond"/>
          <w:iCs/>
          <w:sz w:val="20"/>
          <w:szCs w:val="20"/>
        </w:rPr>
      </w:pPr>
      <w:r w:rsidRPr="008E0DD5">
        <w:rPr>
          <w:rFonts w:ascii="Garamond" w:hAnsi="Garamond"/>
          <w:b/>
          <w:bCs/>
          <w:iCs/>
          <w:sz w:val="20"/>
          <w:szCs w:val="20"/>
        </w:rPr>
        <w:lastRenderedPageBreak/>
        <w:t xml:space="preserve">Table 3: </w:t>
      </w:r>
      <w:r w:rsidRPr="008E0DD5">
        <w:rPr>
          <w:rFonts w:ascii="Garamond" w:hAnsi="Garamond"/>
          <w:i/>
          <w:iCs/>
          <w:sz w:val="20"/>
          <w:szCs w:val="20"/>
        </w:rPr>
        <w:t>In-vitro</w:t>
      </w:r>
      <w:r w:rsidRPr="008E0DD5">
        <w:rPr>
          <w:rFonts w:ascii="Garamond" w:hAnsi="Garamond"/>
          <w:iCs/>
          <w:sz w:val="20"/>
          <w:szCs w:val="20"/>
        </w:rPr>
        <w:t xml:space="preserve"> Antimicrobial Susceptibility Assessment of Pure Fractions</w:t>
      </w:r>
    </w:p>
    <w:tbl>
      <w:tblPr>
        <w:tblW w:w="9810" w:type="dxa"/>
        <w:tblInd w:w="-342" w:type="dxa"/>
        <w:tblLook w:val="04A0" w:firstRow="1" w:lastRow="0" w:firstColumn="1" w:lastColumn="0" w:noHBand="0" w:noVBand="1"/>
      </w:tblPr>
      <w:tblGrid>
        <w:gridCol w:w="1800"/>
        <w:gridCol w:w="1710"/>
        <w:gridCol w:w="1530"/>
        <w:gridCol w:w="1530"/>
        <w:gridCol w:w="1710"/>
        <w:gridCol w:w="1530"/>
      </w:tblGrid>
      <w:tr w:rsidR="008E0DD5" w:rsidRPr="008E0DD5" w14:paraId="2291F60F" w14:textId="77777777" w:rsidTr="00926B8E">
        <w:tc>
          <w:tcPr>
            <w:tcW w:w="1800" w:type="dxa"/>
            <w:tcBorders>
              <w:top w:val="single" w:sz="4" w:space="0" w:color="auto"/>
            </w:tcBorders>
          </w:tcPr>
          <w:p w14:paraId="459070CB"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Plant sample</w:t>
            </w:r>
          </w:p>
        </w:tc>
        <w:tc>
          <w:tcPr>
            <w:tcW w:w="1710" w:type="dxa"/>
            <w:tcBorders>
              <w:top w:val="single" w:sz="4" w:space="0" w:color="auto"/>
            </w:tcBorders>
          </w:tcPr>
          <w:p w14:paraId="5143FD87"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Solvent</w:t>
            </w:r>
          </w:p>
        </w:tc>
        <w:tc>
          <w:tcPr>
            <w:tcW w:w="6300" w:type="dxa"/>
            <w:gridSpan w:val="4"/>
            <w:tcBorders>
              <w:top w:val="single" w:sz="4" w:space="0" w:color="auto"/>
              <w:bottom w:val="single" w:sz="4" w:space="0" w:color="auto"/>
            </w:tcBorders>
          </w:tcPr>
          <w:p w14:paraId="3861FF75"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Zones of inhibition</w:t>
            </w:r>
          </w:p>
        </w:tc>
      </w:tr>
      <w:tr w:rsidR="008E0DD5" w:rsidRPr="008E0DD5" w14:paraId="21596334" w14:textId="77777777" w:rsidTr="00926B8E">
        <w:tc>
          <w:tcPr>
            <w:tcW w:w="1800" w:type="dxa"/>
            <w:tcBorders>
              <w:bottom w:val="single" w:sz="4" w:space="0" w:color="auto"/>
            </w:tcBorders>
          </w:tcPr>
          <w:p w14:paraId="54996D06" w14:textId="77777777" w:rsidR="008E0DD5" w:rsidRPr="008E0DD5" w:rsidRDefault="008E0DD5" w:rsidP="008E0DD5">
            <w:pPr>
              <w:spacing w:line="259" w:lineRule="auto"/>
              <w:jc w:val="both"/>
              <w:rPr>
                <w:rFonts w:ascii="Garamond" w:hAnsi="Garamond"/>
                <w:b/>
                <w:bCs/>
                <w:iCs/>
                <w:sz w:val="20"/>
                <w:szCs w:val="20"/>
              </w:rPr>
            </w:pPr>
          </w:p>
        </w:tc>
        <w:tc>
          <w:tcPr>
            <w:tcW w:w="1710" w:type="dxa"/>
            <w:tcBorders>
              <w:bottom w:val="single" w:sz="4" w:space="0" w:color="auto"/>
            </w:tcBorders>
          </w:tcPr>
          <w:p w14:paraId="1CF85546" w14:textId="77777777" w:rsidR="008E0DD5" w:rsidRPr="008E0DD5" w:rsidRDefault="008E0DD5" w:rsidP="008E0DD5">
            <w:pPr>
              <w:spacing w:line="259" w:lineRule="auto"/>
              <w:jc w:val="both"/>
              <w:rPr>
                <w:rFonts w:ascii="Garamond" w:hAnsi="Garamond"/>
                <w:b/>
                <w:bCs/>
                <w:iCs/>
                <w:sz w:val="20"/>
                <w:szCs w:val="20"/>
              </w:rPr>
            </w:pPr>
          </w:p>
        </w:tc>
        <w:tc>
          <w:tcPr>
            <w:tcW w:w="1530" w:type="dxa"/>
            <w:tcBorders>
              <w:top w:val="single" w:sz="4" w:space="0" w:color="auto"/>
              <w:bottom w:val="single" w:sz="4" w:space="0" w:color="auto"/>
            </w:tcBorders>
          </w:tcPr>
          <w:p w14:paraId="7DEC2CF3"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
                <w:iCs/>
                <w:sz w:val="20"/>
                <w:szCs w:val="20"/>
              </w:rPr>
              <w:t>E. coli</w:t>
            </w:r>
          </w:p>
        </w:tc>
        <w:tc>
          <w:tcPr>
            <w:tcW w:w="1530" w:type="dxa"/>
            <w:tcBorders>
              <w:top w:val="single" w:sz="4" w:space="0" w:color="auto"/>
              <w:bottom w:val="single" w:sz="4" w:space="0" w:color="auto"/>
            </w:tcBorders>
          </w:tcPr>
          <w:p w14:paraId="68857444"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
                <w:iCs/>
                <w:sz w:val="20"/>
                <w:szCs w:val="20"/>
              </w:rPr>
              <w:t>S. aureus</w:t>
            </w:r>
          </w:p>
        </w:tc>
        <w:tc>
          <w:tcPr>
            <w:tcW w:w="1710" w:type="dxa"/>
            <w:tcBorders>
              <w:top w:val="single" w:sz="4" w:space="0" w:color="auto"/>
              <w:bottom w:val="single" w:sz="4" w:space="0" w:color="auto"/>
            </w:tcBorders>
          </w:tcPr>
          <w:p w14:paraId="62CA36A2"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
                <w:iCs/>
                <w:sz w:val="20"/>
                <w:szCs w:val="20"/>
              </w:rPr>
              <w:t>P. aeruginosa</w:t>
            </w:r>
          </w:p>
        </w:tc>
        <w:tc>
          <w:tcPr>
            <w:tcW w:w="1530" w:type="dxa"/>
            <w:tcBorders>
              <w:top w:val="single" w:sz="4" w:space="0" w:color="auto"/>
              <w:bottom w:val="single" w:sz="4" w:space="0" w:color="auto"/>
            </w:tcBorders>
          </w:tcPr>
          <w:p w14:paraId="029ECE34"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
                <w:iCs/>
                <w:sz w:val="20"/>
                <w:szCs w:val="20"/>
              </w:rPr>
              <w:t>C. albicans</w:t>
            </w:r>
          </w:p>
        </w:tc>
      </w:tr>
      <w:tr w:rsidR="008E0DD5" w:rsidRPr="008E0DD5" w14:paraId="5250C4E8" w14:textId="77777777" w:rsidTr="00926B8E">
        <w:tc>
          <w:tcPr>
            <w:tcW w:w="1800" w:type="dxa"/>
            <w:tcBorders>
              <w:top w:val="single" w:sz="4" w:space="0" w:color="auto"/>
            </w:tcBorders>
          </w:tcPr>
          <w:p w14:paraId="7D3F923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
                <w:iCs/>
                <w:sz w:val="20"/>
                <w:szCs w:val="20"/>
              </w:rPr>
              <w:t>A. sativa</w:t>
            </w:r>
          </w:p>
        </w:tc>
        <w:tc>
          <w:tcPr>
            <w:tcW w:w="1710" w:type="dxa"/>
            <w:tcBorders>
              <w:top w:val="single" w:sz="4" w:space="0" w:color="auto"/>
            </w:tcBorders>
          </w:tcPr>
          <w:p w14:paraId="0AD92E0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Methanol</w:t>
            </w:r>
          </w:p>
        </w:tc>
        <w:tc>
          <w:tcPr>
            <w:tcW w:w="1530" w:type="dxa"/>
            <w:tcBorders>
              <w:top w:val="single" w:sz="4" w:space="0" w:color="auto"/>
            </w:tcBorders>
          </w:tcPr>
          <w:p w14:paraId="48C7D20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1.20±0.31</w:t>
            </w:r>
          </w:p>
        </w:tc>
        <w:tc>
          <w:tcPr>
            <w:tcW w:w="1530" w:type="dxa"/>
            <w:tcBorders>
              <w:top w:val="single" w:sz="4" w:space="0" w:color="auto"/>
            </w:tcBorders>
          </w:tcPr>
          <w:p w14:paraId="34D150A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2.30±0.05</w:t>
            </w:r>
          </w:p>
        </w:tc>
        <w:tc>
          <w:tcPr>
            <w:tcW w:w="1710" w:type="dxa"/>
            <w:tcBorders>
              <w:top w:val="single" w:sz="4" w:space="0" w:color="auto"/>
            </w:tcBorders>
          </w:tcPr>
          <w:p w14:paraId="5D10D98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0.90±0.20</w:t>
            </w:r>
          </w:p>
        </w:tc>
        <w:tc>
          <w:tcPr>
            <w:tcW w:w="1530" w:type="dxa"/>
            <w:tcBorders>
              <w:top w:val="single" w:sz="4" w:space="0" w:color="auto"/>
            </w:tcBorders>
          </w:tcPr>
          <w:p w14:paraId="6A762AB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12.60±0.03</w:t>
            </w:r>
          </w:p>
        </w:tc>
      </w:tr>
      <w:tr w:rsidR="008E0DD5" w:rsidRPr="008E0DD5" w14:paraId="65A3B9EB" w14:textId="77777777" w:rsidTr="00926B8E">
        <w:tc>
          <w:tcPr>
            <w:tcW w:w="1800" w:type="dxa"/>
          </w:tcPr>
          <w:p w14:paraId="7F9ED4BD" w14:textId="77777777" w:rsidR="008E0DD5" w:rsidRPr="008E0DD5" w:rsidRDefault="008E0DD5" w:rsidP="008E0DD5">
            <w:pPr>
              <w:spacing w:line="259" w:lineRule="auto"/>
              <w:jc w:val="both"/>
              <w:rPr>
                <w:rFonts w:ascii="Garamond" w:hAnsi="Garamond"/>
                <w:bCs/>
                <w:iCs/>
                <w:sz w:val="20"/>
                <w:szCs w:val="20"/>
              </w:rPr>
            </w:pPr>
          </w:p>
        </w:tc>
        <w:tc>
          <w:tcPr>
            <w:tcW w:w="1710" w:type="dxa"/>
          </w:tcPr>
          <w:p w14:paraId="0B545C6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n-hexane</w:t>
            </w:r>
          </w:p>
        </w:tc>
        <w:tc>
          <w:tcPr>
            <w:tcW w:w="1530" w:type="dxa"/>
          </w:tcPr>
          <w:p w14:paraId="3E69E47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2.30±0.01</w:t>
            </w:r>
          </w:p>
        </w:tc>
        <w:tc>
          <w:tcPr>
            <w:tcW w:w="1530" w:type="dxa"/>
          </w:tcPr>
          <w:p w14:paraId="7F6E652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5.23±0.01</w:t>
            </w:r>
          </w:p>
        </w:tc>
        <w:tc>
          <w:tcPr>
            <w:tcW w:w="1710" w:type="dxa"/>
          </w:tcPr>
          <w:p w14:paraId="492C2ED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1.20±0.03</w:t>
            </w:r>
          </w:p>
        </w:tc>
        <w:tc>
          <w:tcPr>
            <w:tcW w:w="1530" w:type="dxa"/>
          </w:tcPr>
          <w:p w14:paraId="3F0CB5B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13.50±0.05</w:t>
            </w:r>
          </w:p>
        </w:tc>
      </w:tr>
      <w:tr w:rsidR="008E0DD5" w:rsidRPr="008E0DD5" w14:paraId="37664F91" w14:textId="77777777" w:rsidTr="00926B8E">
        <w:tc>
          <w:tcPr>
            <w:tcW w:w="1800" w:type="dxa"/>
          </w:tcPr>
          <w:p w14:paraId="55204C0E" w14:textId="77777777" w:rsidR="008E0DD5" w:rsidRPr="008E0DD5" w:rsidRDefault="008E0DD5" w:rsidP="008E0DD5">
            <w:pPr>
              <w:spacing w:line="259" w:lineRule="auto"/>
              <w:jc w:val="both"/>
              <w:rPr>
                <w:rFonts w:ascii="Garamond" w:hAnsi="Garamond"/>
                <w:bCs/>
                <w:iCs/>
                <w:sz w:val="20"/>
                <w:szCs w:val="20"/>
              </w:rPr>
            </w:pPr>
          </w:p>
        </w:tc>
        <w:tc>
          <w:tcPr>
            <w:tcW w:w="1710" w:type="dxa"/>
          </w:tcPr>
          <w:p w14:paraId="53128D3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Ethyl acetate</w:t>
            </w:r>
          </w:p>
        </w:tc>
        <w:tc>
          <w:tcPr>
            <w:tcW w:w="1530" w:type="dxa"/>
          </w:tcPr>
          <w:p w14:paraId="09BFCEB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0.90±0.01</w:t>
            </w:r>
          </w:p>
        </w:tc>
        <w:tc>
          <w:tcPr>
            <w:tcW w:w="1530" w:type="dxa"/>
          </w:tcPr>
          <w:p w14:paraId="1E6B3A7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2.10±0.02</w:t>
            </w:r>
          </w:p>
        </w:tc>
        <w:tc>
          <w:tcPr>
            <w:tcW w:w="1710" w:type="dxa"/>
          </w:tcPr>
          <w:p w14:paraId="12AEF992"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0.80±0.04</w:t>
            </w:r>
          </w:p>
        </w:tc>
        <w:tc>
          <w:tcPr>
            <w:tcW w:w="1530" w:type="dxa"/>
          </w:tcPr>
          <w:p w14:paraId="5DA8FFB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11.50±0.10</w:t>
            </w:r>
          </w:p>
        </w:tc>
      </w:tr>
      <w:tr w:rsidR="008E0DD5" w:rsidRPr="008E0DD5" w14:paraId="4F5C604B" w14:textId="77777777" w:rsidTr="00926B8E">
        <w:tc>
          <w:tcPr>
            <w:tcW w:w="1800" w:type="dxa"/>
          </w:tcPr>
          <w:p w14:paraId="6B0749D6" w14:textId="77777777" w:rsidR="008E0DD5" w:rsidRPr="008E0DD5" w:rsidRDefault="008E0DD5" w:rsidP="008E0DD5">
            <w:pPr>
              <w:spacing w:line="259" w:lineRule="auto"/>
              <w:jc w:val="both"/>
              <w:rPr>
                <w:rFonts w:ascii="Garamond" w:hAnsi="Garamond"/>
                <w:bCs/>
                <w:iCs/>
                <w:sz w:val="20"/>
                <w:szCs w:val="20"/>
              </w:rPr>
            </w:pPr>
          </w:p>
        </w:tc>
        <w:tc>
          <w:tcPr>
            <w:tcW w:w="1710" w:type="dxa"/>
          </w:tcPr>
          <w:p w14:paraId="11A8809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Chloroform</w:t>
            </w:r>
          </w:p>
        </w:tc>
        <w:tc>
          <w:tcPr>
            <w:tcW w:w="1530" w:type="dxa"/>
          </w:tcPr>
          <w:p w14:paraId="085AFA3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1.10±0.03</w:t>
            </w:r>
          </w:p>
        </w:tc>
        <w:tc>
          <w:tcPr>
            <w:tcW w:w="1530" w:type="dxa"/>
          </w:tcPr>
          <w:p w14:paraId="253D575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2.50±0.02</w:t>
            </w:r>
          </w:p>
        </w:tc>
        <w:tc>
          <w:tcPr>
            <w:tcW w:w="1710" w:type="dxa"/>
          </w:tcPr>
          <w:p w14:paraId="3D4C4BC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0.90±0.01</w:t>
            </w:r>
          </w:p>
        </w:tc>
        <w:tc>
          <w:tcPr>
            <w:tcW w:w="1530" w:type="dxa"/>
          </w:tcPr>
          <w:p w14:paraId="3304848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12.00±0.03</w:t>
            </w:r>
          </w:p>
        </w:tc>
      </w:tr>
      <w:tr w:rsidR="008E0DD5" w:rsidRPr="008E0DD5" w14:paraId="6BD03ADA" w14:textId="77777777" w:rsidTr="00926B8E">
        <w:tc>
          <w:tcPr>
            <w:tcW w:w="1800" w:type="dxa"/>
          </w:tcPr>
          <w:p w14:paraId="25E6FAC2"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
                <w:iCs/>
                <w:sz w:val="20"/>
                <w:szCs w:val="20"/>
              </w:rPr>
              <w:t>C. papaya</w:t>
            </w:r>
          </w:p>
        </w:tc>
        <w:tc>
          <w:tcPr>
            <w:tcW w:w="1710" w:type="dxa"/>
          </w:tcPr>
          <w:p w14:paraId="292EB25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Methanol</w:t>
            </w:r>
          </w:p>
        </w:tc>
        <w:tc>
          <w:tcPr>
            <w:tcW w:w="1530" w:type="dxa"/>
          </w:tcPr>
          <w:p w14:paraId="7F7C0FC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12.40±0.03</w:t>
            </w:r>
          </w:p>
        </w:tc>
        <w:tc>
          <w:tcPr>
            <w:tcW w:w="1530" w:type="dxa"/>
          </w:tcPr>
          <w:p w14:paraId="557698F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12.80±0.04</w:t>
            </w:r>
          </w:p>
        </w:tc>
        <w:tc>
          <w:tcPr>
            <w:tcW w:w="1710" w:type="dxa"/>
          </w:tcPr>
          <w:p w14:paraId="41D71AD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9.50±0.05</w:t>
            </w:r>
          </w:p>
        </w:tc>
        <w:tc>
          <w:tcPr>
            <w:tcW w:w="1530" w:type="dxa"/>
          </w:tcPr>
          <w:p w14:paraId="742C8AA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10.50±0.06</w:t>
            </w:r>
          </w:p>
        </w:tc>
      </w:tr>
      <w:tr w:rsidR="008E0DD5" w:rsidRPr="008E0DD5" w14:paraId="374D84C5" w14:textId="77777777" w:rsidTr="00926B8E">
        <w:tc>
          <w:tcPr>
            <w:tcW w:w="1800" w:type="dxa"/>
          </w:tcPr>
          <w:p w14:paraId="2E6EA5B9" w14:textId="77777777" w:rsidR="008E0DD5" w:rsidRPr="008E0DD5" w:rsidRDefault="008E0DD5" w:rsidP="008E0DD5">
            <w:pPr>
              <w:spacing w:line="259" w:lineRule="auto"/>
              <w:jc w:val="both"/>
              <w:rPr>
                <w:rFonts w:ascii="Garamond" w:hAnsi="Garamond"/>
                <w:bCs/>
                <w:iCs/>
                <w:sz w:val="20"/>
                <w:szCs w:val="20"/>
              </w:rPr>
            </w:pPr>
          </w:p>
        </w:tc>
        <w:tc>
          <w:tcPr>
            <w:tcW w:w="1710" w:type="dxa"/>
          </w:tcPr>
          <w:p w14:paraId="65D86CA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n-hexane</w:t>
            </w:r>
          </w:p>
        </w:tc>
        <w:tc>
          <w:tcPr>
            <w:tcW w:w="1530" w:type="dxa"/>
          </w:tcPr>
          <w:p w14:paraId="3ACDBA62"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10.50±0.03</w:t>
            </w:r>
          </w:p>
        </w:tc>
        <w:tc>
          <w:tcPr>
            <w:tcW w:w="1530" w:type="dxa"/>
          </w:tcPr>
          <w:p w14:paraId="0174086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12.30±0.13</w:t>
            </w:r>
          </w:p>
        </w:tc>
        <w:tc>
          <w:tcPr>
            <w:tcW w:w="1710" w:type="dxa"/>
          </w:tcPr>
          <w:p w14:paraId="5B737092"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5.50±0.20</w:t>
            </w:r>
          </w:p>
        </w:tc>
        <w:tc>
          <w:tcPr>
            <w:tcW w:w="1530" w:type="dxa"/>
          </w:tcPr>
          <w:p w14:paraId="76B2755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12.30±0.03</w:t>
            </w:r>
          </w:p>
        </w:tc>
      </w:tr>
      <w:tr w:rsidR="008E0DD5" w:rsidRPr="008E0DD5" w14:paraId="2FE79904" w14:textId="77777777" w:rsidTr="00926B8E">
        <w:tc>
          <w:tcPr>
            <w:tcW w:w="1800" w:type="dxa"/>
          </w:tcPr>
          <w:p w14:paraId="33EB4984" w14:textId="77777777" w:rsidR="008E0DD5" w:rsidRPr="008E0DD5" w:rsidRDefault="008E0DD5" w:rsidP="008E0DD5">
            <w:pPr>
              <w:spacing w:line="259" w:lineRule="auto"/>
              <w:jc w:val="both"/>
              <w:rPr>
                <w:rFonts w:ascii="Garamond" w:hAnsi="Garamond"/>
                <w:bCs/>
                <w:iCs/>
                <w:sz w:val="20"/>
                <w:szCs w:val="20"/>
              </w:rPr>
            </w:pPr>
          </w:p>
        </w:tc>
        <w:tc>
          <w:tcPr>
            <w:tcW w:w="1710" w:type="dxa"/>
          </w:tcPr>
          <w:p w14:paraId="64701F8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Ethyl acetate</w:t>
            </w:r>
          </w:p>
        </w:tc>
        <w:tc>
          <w:tcPr>
            <w:tcW w:w="1530" w:type="dxa"/>
          </w:tcPr>
          <w:p w14:paraId="3C7637F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11.80±0.03</w:t>
            </w:r>
          </w:p>
        </w:tc>
        <w:tc>
          <w:tcPr>
            <w:tcW w:w="1530" w:type="dxa"/>
          </w:tcPr>
          <w:p w14:paraId="1E4DC1D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13.30±0.02</w:t>
            </w:r>
          </w:p>
        </w:tc>
        <w:tc>
          <w:tcPr>
            <w:tcW w:w="1710" w:type="dxa"/>
          </w:tcPr>
          <w:p w14:paraId="281331E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7.40±0.40</w:t>
            </w:r>
          </w:p>
        </w:tc>
        <w:tc>
          <w:tcPr>
            <w:tcW w:w="1530" w:type="dxa"/>
          </w:tcPr>
          <w:p w14:paraId="036E0CA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12.10±0.05</w:t>
            </w:r>
          </w:p>
        </w:tc>
      </w:tr>
      <w:tr w:rsidR="008E0DD5" w:rsidRPr="008E0DD5" w14:paraId="3E0D5BDC" w14:textId="77777777" w:rsidTr="00926B8E">
        <w:tc>
          <w:tcPr>
            <w:tcW w:w="1800" w:type="dxa"/>
          </w:tcPr>
          <w:p w14:paraId="62E5F316" w14:textId="77777777" w:rsidR="008E0DD5" w:rsidRPr="008E0DD5" w:rsidRDefault="008E0DD5" w:rsidP="008E0DD5">
            <w:pPr>
              <w:spacing w:line="259" w:lineRule="auto"/>
              <w:jc w:val="both"/>
              <w:rPr>
                <w:rFonts w:ascii="Garamond" w:hAnsi="Garamond"/>
                <w:bCs/>
                <w:iCs/>
                <w:sz w:val="20"/>
                <w:szCs w:val="20"/>
              </w:rPr>
            </w:pPr>
          </w:p>
        </w:tc>
        <w:tc>
          <w:tcPr>
            <w:tcW w:w="1710" w:type="dxa"/>
          </w:tcPr>
          <w:p w14:paraId="2AAB7B8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Chloroform</w:t>
            </w:r>
          </w:p>
        </w:tc>
        <w:tc>
          <w:tcPr>
            <w:tcW w:w="1530" w:type="dxa"/>
          </w:tcPr>
          <w:p w14:paraId="0FAE5FB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8.30±0.05</w:t>
            </w:r>
          </w:p>
        </w:tc>
        <w:tc>
          <w:tcPr>
            <w:tcW w:w="1530" w:type="dxa"/>
          </w:tcPr>
          <w:p w14:paraId="2F9A53A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12.20±0.06</w:t>
            </w:r>
          </w:p>
        </w:tc>
        <w:tc>
          <w:tcPr>
            <w:tcW w:w="1710" w:type="dxa"/>
          </w:tcPr>
          <w:p w14:paraId="4E892B8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5.30±0.30</w:t>
            </w:r>
          </w:p>
        </w:tc>
        <w:tc>
          <w:tcPr>
            <w:tcW w:w="1530" w:type="dxa"/>
          </w:tcPr>
          <w:p w14:paraId="7F56BFE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11.80±0.03</w:t>
            </w:r>
          </w:p>
        </w:tc>
      </w:tr>
      <w:tr w:rsidR="008E0DD5" w:rsidRPr="008E0DD5" w14:paraId="042A63A4" w14:textId="77777777" w:rsidTr="00926B8E">
        <w:tc>
          <w:tcPr>
            <w:tcW w:w="1800" w:type="dxa"/>
          </w:tcPr>
          <w:p w14:paraId="2189D77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Ciprofloxacin</w:t>
            </w:r>
          </w:p>
        </w:tc>
        <w:tc>
          <w:tcPr>
            <w:tcW w:w="1710" w:type="dxa"/>
          </w:tcPr>
          <w:p w14:paraId="401BFA8C" w14:textId="77777777" w:rsidR="008E0DD5" w:rsidRPr="008E0DD5" w:rsidRDefault="008E0DD5" w:rsidP="008E0DD5">
            <w:pPr>
              <w:spacing w:line="259" w:lineRule="auto"/>
              <w:jc w:val="both"/>
              <w:rPr>
                <w:rFonts w:ascii="Garamond" w:hAnsi="Garamond"/>
                <w:bCs/>
                <w:iCs/>
                <w:sz w:val="20"/>
                <w:szCs w:val="20"/>
              </w:rPr>
            </w:pPr>
          </w:p>
        </w:tc>
        <w:tc>
          <w:tcPr>
            <w:tcW w:w="1530" w:type="dxa"/>
          </w:tcPr>
          <w:p w14:paraId="0C67B28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26.40±0.01</w:t>
            </w:r>
          </w:p>
        </w:tc>
        <w:tc>
          <w:tcPr>
            <w:tcW w:w="1530" w:type="dxa"/>
          </w:tcPr>
          <w:p w14:paraId="01391E4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27.50±0.03</w:t>
            </w:r>
          </w:p>
        </w:tc>
        <w:tc>
          <w:tcPr>
            <w:tcW w:w="1710" w:type="dxa"/>
          </w:tcPr>
          <w:p w14:paraId="074AF12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26.00±.003</w:t>
            </w:r>
          </w:p>
        </w:tc>
        <w:tc>
          <w:tcPr>
            <w:tcW w:w="1530" w:type="dxa"/>
          </w:tcPr>
          <w:p w14:paraId="6111D522"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w:t>
            </w:r>
          </w:p>
        </w:tc>
      </w:tr>
      <w:tr w:rsidR="008E0DD5" w:rsidRPr="008E0DD5" w14:paraId="12A8E488" w14:textId="77777777" w:rsidTr="00926B8E">
        <w:tc>
          <w:tcPr>
            <w:tcW w:w="1800" w:type="dxa"/>
          </w:tcPr>
          <w:p w14:paraId="693D441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Ketoconazole</w:t>
            </w:r>
          </w:p>
        </w:tc>
        <w:tc>
          <w:tcPr>
            <w:tcW w:w="1710" w:type="dxa"/>
          </w:tcPr>
          <w:p w14:paraId="6E6B4648" w14:textId="77777777" w:rsidR="008E0DD5" w:rsidRPr="008E0DD5" w:rsidRDefault="008E0DD5" w:rsidP="008E0DD5">
            <w:pPr>
              <w:spacing w:line="259" w:lineRule="auto"/>
              <w:jc w:val="both"/>
              <w:rPr>
                <w:rFonts w:ascii="Garamond" w:hAnsi="Garamond"/>
                <w:bCs/>
                <w:iCs/>
                <w:sz w:val="20"/>
                <w:szCs w:val="20"/>
              </w:rPr>
            </w:pPr>
          </w:p>
        </w:tc>
        <w:tc>
          <w:tcPr>
            <w:tcW w:w="1530" w:type="dxa"/>
          </w:tcPr>
          <w:p w14:paraId="24741D0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w:t>
            </w:r>
          </w:p>
        </w:tc>
        <w:tc>
          <w:tcPr>
            <w:tcW w:w="1530" w:type="dxa"/>
          </w:tcPr>
          <w:p w14:paraId="1589C27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w:t>
            </w:r>
          </w:p>
        </w:tc>
        <w:tc>
          <w:tcPr>
            <w:tcW w:w="1710" w:type="dxa"/>
          </w:tcPr>
          <w:p w14:paraId="60F57EC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w:t>
            </w:r>
          </w:p>
        </w:tc>
        <w:tc>
          <w:tcPr>
            <w:tcW w:w="1530" w:type="dxa"/>
          </w:tcPr>
          <w:p w14:paraId="450CAF2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28.50±0.01</w:t>
            </w:r>
          </w:p>
        </w:tc>
      </w:tr>
      <w:tr w:rsidR="008E0DD5" w:rsidRPr="008E0DD5" w14:paraId="6CA84AF6" w14:textId="77777777" w:rsidTr="00926B8E">
        <w:tc>
          <w:tcPr>
            <w:tcW w:w="1800" w:type="dxa"/>
            <w:tcBorders>
              <w:bottom w:val="single" w:sz="4" w:space="0" w:color="auto"/>
            </w:tcBorders>
          </w:tcPr>
          <w:p w14:paraId="7453FC1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Distilled water</w:t>
            </w:r>
          </w:p>
        </w:tc>
        <w:tc>
          <w:tcPr>
            <w:tcW w:w="1710" w:type="dxa"/>
            <w:tcBorders>
              <w:bottom w:val="single" w:sz="4" w:space="0" w:color="auto"/>
            </w:tcBorders>
          </w:tcPr>
          <w:p w14:paraId="54F9D6AA" w14:textId="77777777" w:rsidR="008E0DD5" w:rsidRPr="008E0DD5" w:rsidRDefault="008E0DD5" w:rsidP="008E0DD5">
            <w:pPr>
              <w:spacing w:line="259" w:lineRule="auto"/>
              <w:jc w:val="both"/>
              <w:rPr>
                <w:rFonts w:ascii="Garamond" w:hAnsi="Garamond"/>
                <w:bCs/>
                <w:iCs/>
                <w:sz w:val="20"/>
                <w:szCs w:val="20"/>
              </w:rPr>
            </w:pPr>
          </w:p>
        </w:tc>
        <w:tc>
          <w:tcPr>
            <w:tcW w:w="1530" w:type="dxa"/>
            <w:tcBorders>
              <w:bottom w:val="single" w:sz="4" w:space="0" w:color="auto"/>
            </w:tcBorders>
          </w:tcPr>
          <w:p w14:paraId="0FAD247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w:t>
            </w:r>
          </w:p>
        </w:tc>
        <w:tc>
          <w:tcPr>
            <w:tcW w:w="1530" w:type="dxa"/>
            <w:tcBorders>
              <w:bottom w:val="single" w:sz="4" w:space="0" w:color="auto"/>
            </w:tcBorders>
          </w:tcPr>
          <w:p w14:paraId="005D4BA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w:t>
            </w:r>
          </w:p>
        </w:tc>
        <w:tc>
          <w:tcPr>
            <w:tcW w:w="1710" w:type="dxa"/>
            <w:tcBorders>
              <w:bottom w:val="single" w:sz="4" w:space="0" w:color="auto"/>
            </w:tcBorders>
          </w:tcPr>
          <w:p w14:paraId="162C8F7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w:t>
            </w:r>
          </w:p>
        </w:tc>
        <w:tc>
          <w:tcPr>
            <w:tcW w:w="1530" w:type="dxa"/>
            <w:tcBorders>
              <w:bottom w:val="single" w:sz="4" w:space="0" w:color="auto"/>
            </w:tcBorders>
          </w:tcPr>
          <w:p w14:paraId="46880EB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w:t>
            </w:r>
          </w:p>
        </w:tc>
      </w:tr>
    </w:tbl>
    <w:p w14:paraId="0F50A74C" w14:textId="77777777" w:rsidR="008E0DD5" w:rsidRPr="009F027C" w:rsidRDefault="008E0DD5" w:rsidP="008E0DD5">
      <w:pPr>
        <w:spacing w:line="259" w:lineRule="auto"/>
        <w:jc w:val="both"/>
        <w:rPr>
          <w:rFonts w:ascii="Garamond" w:hAnsi="Garamond"/>
          <w:bCs/>
          <w:iCs/>
          <w:sz w:val="16"/>
          <w:szCs w:val="16"/>
        </w:rPr>
      </w:pPr>
      <w:r w:rsidRPr="009F027C">
        <w:rPr>
          <w:rFonts w:ascii="Garamond" w:hAnsi="Garamond"/>
          <w:bCs/>
          <w:iCs/>
          <w:sz w:val="16"/>
          <w:szCs w:val="16"/>
        </w:rPr>
        <w:t xml:space="preserve">Data is presented in </w:t>
      </w:r>
      <w:proofErr w:type="spellStart"/>
      <w:r w:rsidRPr="009F027C">
        <w:rPr>
          <w:rFonts w:ascii="Garamond" w:hAnsi="Garamond"/>
          <w:bCs/>
          <w:iCs/>
          <w:sz w:val="16"/>
          <w:szCs w:val="16"/>
        </w:rPr>
        <w:t>Mean±SD</w:t>
      </w:r>
      <w:proofErr w:type="spellEnd"/>
      <w:r w:rsidRPr="009F027C">
        <w:rPr>
          <w:rFonts w:ascii="Garamond" w:hAnsi="Garamond"/>
          <w:bCs/>
          <w:iCs/>
          <w:sz w:val="16"/>
          <w:szCs w:val="16"/>
        </w:rPr>
        <w:t>, n=3</w:t>
      </w:r>
    </w:p>
    <w:p w14:paraId="73905A3E" w14:textId="77777777" w:rsidR="00057CF5" w:rsidRDefault="00057CF5" w:rsidP="007A1526">
      <w:pPr>
        <w:spacing w:line="259" w:lineRule="auto"/>
        <w:jc w:val="both"/>
        <w:rPr>
          <w:rFonts w:ascii="Garamond" w:hAnsi="Garamond"/>
          <w:bCs/>
          <w:iCs/>
          <w:sz w:val="20"/>
          <w:szCs w:val="20"/>
        </w:rPr>
      </w:pPr>
    </w:p>
    <w:p w14:paraId="459E3D48"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 xml:space="preserve">Table 4: Assessment of Minimum Inhibitory Concentration of Fractions of </w:t>
      </w:r>
      <w:r w:rsidRPr="008E0DD5">
        <w:rPr>
          <w:rFonts w:ascii="Garamond" w:hAnsi="Garamond"/>
          <w:b/>
          <w:bCs/>
          <w:i/>
          <w:iCs/>
          <w:sz w:val="20"/>
          <w:szCs w:val="20"/>
        </w:rPr>
        <w:t>A. sativa</w:t>
      </w:r>
      <w:r w:rsidRPr="008E0DD5">
        <w:rPr>
          <w:rFonts w:ascii="Garamond" w:hAnsi="Garamond"/>
          <w:b/>
          <w:bCs/>
          <w:iCs/>
          <w:sz w:val="20"/>
          <w:szCs w:val="20"/>
        </w:rPr>
        <w:t xml:space="preserve"> and </w:t>
      </w:r>
      <w:r w:rsidRPr="008E0DD5">
        <w:rPr>
          <w:rFonts w:ascii="Garamond" w:hAnsi="Garamond"/>
          <w:b/>
          <w:bCs/>
          <w:i/>
          <w:iCs/>
          <w:sz w:val="20"/>
          <w:szCs w:val="20"/>
        </w:rPr>
        <w:t>C. papaya</w:t>
      </w:r>
    </w:p>
    <w:tbl>
      <w:tblPr>
        <w:tblW w:w="10098" w:type="dxa"/>
        <w:tblLook w:val="04A0" w:firstRow="1" w:lastRow="0" w:firstColumn="1" w:lastColumn="0" w:noHBand="0" w:noVBand="1"/>
      </w:tblPr>
      <w:tblGrid>
        <w:gridCol w:w="1298"/>
        <w:gridCol w:w="1365"/>
        <w:gridCol w:w="1696"/>
        <w:gridCol w:w="1249"/>
        <w:gridCol w:w="1292"/>
        <w:gridCol w:w="1668"/>
        <w:gridCol w:w="1530"/>
      </w:tblGrid>
      <w:tr w:rsidR="008E0DD5" w:rsidRPr="009F027C" w14:paraId="6D7FC301" w14:textId="77777777" w:rsidTr="009F027C">
        <w:trPr>
          <w:tblHeader/>
        </w:trPr>
        <w:tc>
          <w:tcPr>
            <w:tcW w:w="1298" w:type="dxa"/>
            <w:tcBorders>
              <w:top w:val="single" w:sz="4" w:space="0" w:color="auto"/>
              <w:bottom w:val="single" w:sz="4" w:space="0" w:color="auto"/>
            </w:tcBorders>
          </w:tcPr>
          <w:p w14:paraId="62A1DA55" w14:textId="77777777" w:rsidR="008E0DD5" w:rsidRPr="009F027C" w:rsidRDefault="008E0DD5" w:rsidP="009F027C">
            <w:pPr>
              <w:jc w:val="both"/>
              <w:rPr>
                <w:rFonts w:ascii="Garamond" w:hAnsi="Garamond"/>
                <w:b/>
                <w:bCs/>
                <w:iCs/>
                <w:sz w:val="20"/>
                <w:szCs w:val="20"/>
              </w:rPr>
            </w:pPr>
            <w:r w:rsidRPr="009F027C">
              <w:rPr>
                <w:rFonts w:ascii="Garamond" w:hAnsi="Garamond"/>
                <w:b/>
                <w:bCs/>
                <w:iCs/>
                <w:sz w:val="20"/>
                <w:szCs w:val="20"/>
              </w:rPr>
              <w:t>Plant sample</w:t>
            </w:r>
          </w:p>
        </w:tc>
        <w:tc>
          <w:tcPr>
            <w:tcW w:w="1365" w:type="dxa"/>
            <w:tcBorders>
              <w:top w:val="single" w:sz="4" w:space="0" w:color="auto"/>
              <w:bottom w:val="single" w:sz="4" w:space="0" w:color="auto"/>
            </w:tcBorders>
          </w:tcPr>
          <w:p w14:paraId="7641CD49" w14:textId="77777777" w:rsidR="008E0DD5" w:rsidRPr="009F027C" w:rsidRDefault="008E0DD5" w:rsidP="009F027C">
            <w:pPr>
              <w:jc w:val="both"/>
              <w:rPr>
                <w:rFonts w:ascii="Garamond" w:hAnsi="Garamond"/>
                <w:b/>
                <w:bCs/>
                <w:iCs/>
                <w:sz w:val="20"/>
                <w:szCs w:val="20"/>
              </w:rPr>
            </w:pPr>
            <w:r w:rsidRPr="009F027C">
              <w:rPr>
                <w:rFonts w:ascii="Garamond" w:hAnsi="Garamond"/>
                <w:b/>
                <w:bCs/>
                <w:iCs/>
                <w:sz w:val="20"/>
                <w:szCs w:val="20"/>
              </w:rPr>
              <w:t>Fractions</w:t>
            </w:r>
          </w:p>
        </w:tc>
        <w:tc>
          <w:tcPr>
            <w:tcW w:w="1696" w:type="dxa"/>
            <w:tcBorders>
              <w:top w:val="single" w:sz="4" w:space="0" w:color="auto"/>
              <w:bottom w:val="single" w:sz="4" w:space="0" w:color="auto"/>
            </w:tcBorders>
          </w:tcPr>
          <w:p w14:paraId="556D64A0" w14:textId="77777777" w:rsidR="008E0DD5" w:rsidRPr="009F027C" w:rsidRDefault="008E0DD5" w:rsidP="009F027C">
            <w:pPr>
              <w:jc w:val="both"/>
              <w:rPr>
                <w:rFonts w:ascii="Garamond" w:hAnsi="Garamond"/>
                <w:b/>
                <w:bCs/>
                <w:iCs/>
                <w:sz w:val="20"/>
                <w:szCs w:val="20"/>
              </w:rPr>
            </w:pPr>
            <w:r w:rsidRPr="009F027C">
              <w:rPr>
                <w:rFonts w:ascii="Garamond" w:hAnsi="Garamond"/>
                <w:b/>
                <w:bCs/>
                <w:iCs/>
                <w:sz w:val="20"/>
                <w:szCs w:val="20"/>
              </w:rPr>
              <w:t>Concentration (µg/mL)</w:t>
            </w:r>
          </w:p>
        </w:tc>
        <w:tc>
          <w:tcPr>
            <w:tcW w:w="1249" w:type="dxa"/>
            <w:tcBorders>
              <w:top w:val="single" w:sz="4" w:space="0" w:color="auto"/>
              <w:bottom w:val="single" w:sz="4" w:space="0" w:color="auto"/>
            </w:tcBorders>
          </w:tcPr>
          <w:p w14:paraId="60BA38BF" w14:textId="77777777" w:rsidR="008E0DD5" w:rsidRPr="009F027C" w:rsidRDefault="008E0DD5" w:rsidP="009F027C">
            <w:pPr>
              <w:jc w:val="both"/>
              <w:rPr>
                <w:rFonts w:ascii="Garamond" w:hAnsi="Garamond"/>
                <w:b/>
                <w:bCs/>
                <w:iCs/>
                <w:sz w:val="20"/>
                <w:szCs w:val="20"/>
              </w:rPr>
            </w:pPr>
            <w:r w:rsidRPr="009F027C">
              <w:rPr>
                <w:rFonts w:ascii="Garamond" w:hAnsi="Garamond"/>
                <w:b/>
                <w:bCs/>
                <w:i/>
                <w:iCs/>
                <w:sz w:val="20"/>
                <w:szCs w:val="20"/>
              </w:rPr>
              <w:t>E. coli</w:t>
            </w:r>
          </w:p>
        </w:tc>
        <w:tc>
          <w:tcPr>
            <w:tcW w:w="1292" w:type="dxa"/>
            <w:tcBorders>
              <w:top w:val="single" w:sz="4" w:space="0" w:color="auto"/>
              <w:bottom w:val="single" w:sz="4" w:space="0" w:color="auto"/>
            </w:tcBorders>
          </w:tcPr>
          <w:p w14:paraId="631FE36E" w14:textId="77777777" w:rsidR="008E0DD5" w:rsidRPr="009F027C" w:rsidRDefault="008E0DD5" w:rsidP="009F027C">
            <w:pPr>
              <w:jc w:val="both"/>
              <w:rPr>
                <w:rFonts w:ascii="Garamond" w:hAnsi="Garamond"/>
                <w:b/>
                <w:bCs/>
                <w:iCs/>
                <w:sz w:val="20"/>
                <w:szCs w:val="20"/>
              </w:rPr>
            </w:pPr>
            <w:r w:rsidRPr="009F027C">
              <w:rPr>
                <w:rFonts w:ascii="Garamond" w:hAnsi="Garamond"/>
                <w:b/>
                <w:bCs/>
                <w:i/>
                <w:iCs/>
                <w:sz w:val="20"/>
                <w:szCs w:val="20"/>
              </w:rPr>
              <w:t>S. aureus</w:t>
            </w:r>
          </w:p>
        </w:tc>
        <w:tc>
          <w:tcPr>
            <w:tcW w:w="1668" w:type="dxa"/>
            <w:tcBorders>
              <w:top w:val="single" w:sz="4" w:space="0" w:color="auto"/>
              <w:bottom w:val="single" w:sz="4" w:space="0" w:color="auto"/>
            </w:tcBorders>
          </w:tcPr>
          <w:p w14:paraId="5964F051" w14:textId="77777777" w:rsidR="008E0DD5" w:rsidRPr="009F027C" w:rsidRDefault="008E0DD5" w:rsidP="009F027C">
            <w:pPr>
              <w:jc w:val="both"/>
              <w:rPr>
                <w:rFonts w:ascii="Garamond" w:hAnsi="Garamond"/>
                <w:b/>
                <w:bCs/>
                <w:iCs/>
                <w:sz w:val="20"/>
                <w:szCs w:val="20"/>
              </w:rPr>
            </w:pPr>
            <w:r w:rsidRPr="009F027C">
              <w:rPr>
                <w:rFonts w:ascii="Garamond" w:hAnsi="Garamond"/>
                <w:b/>
                <w:bCs/>
                <w:i/>
                <w:iCs/>
                <w:sz w:val="20"/>
                <w:szCs w:val="20"/>
              </w:rPr>
              <w:t>P. aeruginosa</w:t>
            </w:r>
          </w:p>
        </w:tc>
        <w:tc>
          <w:tcPr>
            <w:tcW w:w="1530" w:type="dxa"/>
            <w:tcBorders>
              <w:top w:val="single" w:sz="4" w:space="0" w:color="auto"/>
              <w:bottom w:val="single" w:sz="4" w:space="0" w:color="auto"/>
            </w:tcBorders>
          </w:tcPr>
          <w:p w14:paraId="106428D9" w14:textId="77777777" w:rsidR="008E0DD5" w:rsidRPr="009F027C" w:rsidRDefault="008E0DD5" w:rsidP="009F027C">
            <w:pPr>
              <w:jc w:val="both"/>
              <w:rPr>
                <w:rFonts w:ascii="Garamond" w:hAnsi="Garamond"/>
                <w:b/>
                <w:bCs/>
                <w:iCs/>
                <w:sz w:val="20"/>
                <w:szCs w:val="20"/>
              </w:rPr>
            </w:pPr>
            <w:r w:rsidRPr="009F027C">
              <w:rPr>
                <w:rFonts w:ascii="Garamond" w:hAnsi="Garamond"/>
                <w:b/>
                <w:bCs/>
                <w:i/>
                <w:iCs/>
                <w:sz w:val="20"/>
                <w:szCs w:val="20"/>
              </w:rPr>
              <w:t>C. albicans</w:t>
            </w:r>
          </w:p>
        </w:tc>
      </w:tr>
      <w:tr w:rsidR="008E0DD5" w:rsidRPr="009F027C" w14:paraId="68A27F57" w14:textId="77777777" w:rsidTr="00926B8E">
        <w:tc>
          <w:tcPr>
            <w:tcW w:w="1298" w:type="dxa"/>
            <w:tcBorders>
              <w:top w:val="single" w:sz="4" w:space="0" w:color="auto"/>
            </w:tcBorders>
          </w:tcPr>
          <w:p w14:paraId="5968E3B7" w14:textId="77777777" w:rsidR="008E0DD5" w:rsidRPr="009F027C" w:rsidRDefault="008E0DD5" w:rsidP="009F027C">
            <w:pPr>
              <w:jc w:val="both"/>
              <w:rPr>
                <w:rFonts w:ascii="Garamond" w:hAnsi="Garamond"/>
                <w:bCs/>
                <w:iCs/>
                <w:sz w:val="20"/>
                <w:szCs w:val="20"/>
              </w:rPr>
            </w:pPr>
            <w:r w:rsidRPr="009F027C">
              <w:rPr>
                <w:rFonts w:ascii="Garamond" w:hAnsi="Garamond"/>
                <w:bCs/>
                <w:i/>
                <w:iCs/>
                <w:sz w:val="20"/>
                <w:szCs w:val="20"/>
              </w:rPr>
              <w:t>A. sativa</w:t>
            </w:r>
            <w:r w:rsidRPr="009F027C">
              <w:rPr>
                <w:rFonts w:ascii="Garamond" w:hAnsi="Garamond"/>
                <w:bCs/>
                <w:iCs/>
                <w:sz w:val="20"/>
                <w:szCs w:val="20"/>
              </w:rPr>
              <w:t xml:space="preserve"> </w:t>
            </w:r>
          </w:p>
        </w:tc>
        <w:tc>
          <w:tcPr>
            <w:tcW w:w="1365" w:type="dxa"/>
            <w:tcBorders>
              <w:top w:val="single" w:sz="4" w:space="0" w:color="auto"/>
            </w:tcBorders>
          </w:tcPr>
          <w:p w14:paraId="27F4C21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Methanol</w:t>
            </w:r>
          </w:p>
        </w:tc>
        <w:tc>
          <w:tcPr>
            <w:tcW w:w="1696" w:type="dxa"/>
            <w:tcBorders>
              <w:top w:val="single" w:sz="4" w:space="0" w:color="auto"/>
            </w:tcBorders>
          </w:tcPr>
          <w:p w14:paraId="73C7BC2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100</w:t>
            </w:r>
          </w:p>
        </w:tc>
        <w:tc>
          <w:tcPr>
            <w:tcW w:w="1249" w:type="dxa"/>
            <w:tcBorders>
              <w:top w:val="single" w:sz="4" w:space="0" w:color="auto"/>
            </w:tcBorders>
          </w:tcPr>
          <w:p w14:paraId="508B354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2.5</w:t>
            </w:r>
          </w:p>
        </w:tc>
        <w:tc>
          <w:tcPr>
            <w:tcW w:w="1292" w:type="dxa"/>
            <w:tcBorders>
              <w:top w:val="single" w:sz="4" w:space="0" w:color="auto"/>
            </w:tcBorders>
          </w:tcPr>
          <w:p w14:paraId="07870B4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6.5</w:t>
            </w:r>
          </w:p>
        </w:tc>
        <w:tc>
          <w:tcPr>
            <w:tcW w:w="1668" w:type="dxa"/>
            <w:tcBorders>
              <w:top w:val="single" w:sz="4" w:space="0" w:color="auto"/>
            </w:tcBorders>
          </w:tcPr>
          <w:p w14:paraId="62C7942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1.5</w:t>
            </w:r>
          </w:p>
        </w:tc>
        <w:tc>
          <w:tcPr>
            <w:tcW w:w="1530" w:type="dxa"/>
            <w:tcBorders>
              <w:top w:val="single" w:sz="4" w:space="0" w:color="auto"/>
            </w:tcBorders>
          </w:tcPr>
          <w:p w14:paraId="1D8A95D3"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13.0</w:t>
            </w:r>
          </w:p>
        </w:tc>
      </w:tr>
      <w:tr w:rsidR="008E0DD5" w:rsidRPr="009F027C" w14:paraId="55F85539" w14:textId="77777777" w:rsidTr="00926B8E">
        <w:tc>
          <w:tcPr>
            <w:tcW w:w="1298" w:type="dxa"/>
          </w:tcPr>
          <w:p w14:paraId="3CFC1595" w14:textId="77777777" w:rsidR="008E0DD5" w:rsidRPr="009F027C" w:rsidRDefault="008E0DD5" w:rsidP="009F027C">
            <w:pPr>
              <w:jc w:val="both"/>
              <w:rPr>
                <w:rFonts w:ascii="Garamond" w:hAnsi="Garamond"/>
                <w:bCs/>
                <w:iCs/>
                <w:sz w:val="20"/>
                <w:szCs w:val="20"/>
              </w:rPr>
            </w:pPr>
          </w:p>
        </w:tc>
        <w:tc>
          <w:tcPr>
            <w:tcW w:w="1365" w:type="dxa"/>
          </w:tcPr>
          <w:p w14:paraId="2DD4BAF7" w14:textId="77777777" w:rsidR="008E0DD5" w:rsidRPr="009F027C" w:rsidRDefault="008E0DD5" w:rsidP="009F027C">
            <w:pPr>
              <w:jc w:val="both"/>
              <w:rPr>
                <w:rFonts w:ascii="Garamond" w:hAnsi="Garamond"/>
                <w:bCs/>
                <w:iCs/>
                <w:sz w:val="20"/>
                <w:szCs w:val="20"/>
              </w:rPr>
            </w:pPr>
          </w:p>
        </w:tc>
        <w:tc>
          <w:tcPr>
            <w:tcW w:w="1696" w:type="dxa"/>
          </w:tcPr>
          <w:p w14:paraId="5515544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50</w:t>
            </w:r>
          </w:p>
        </w:tc>
        <w:tc>
          <w:tcPr>
            <w:tcW w:w="1249" w:type="dxa"/>
          </w:tcPr>
          <w:p w14:paraId="2E4FB4C9"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2.0</w:t>
            </w:r>
          </w:p>
        </w:tc>
        <w:tc>
          <w:tcPr>
            <w:tcW w:w="1292" w:type="dxa"/>
          </w:tcPr>
          <w:p w14:paraId="42D7604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5.8</w:t>
            </w:r>
          </w:p>
        </w:tc>
        <w:tc>
          <w:tcPr>
            <w:tcW w:w="1668" w:type="dxa"/>
          </w:tcPr>
          <w:p w14:paraId="5B966FA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w:t>
            </w:r>
          </w:p>
        </w:tc>
        <w:tc>
          <w:tcPr>
            <w:tcW w:w="1530" w:type="dxa"/>
          </w:tcPr>
          <w:p w14:paraId="3545E89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12.5</w:t>
            </w:r>
          </w:p>
        </w:tc>
      </w:tr>
      <w:tr w:rsidR="008E0DD5" w:rsidRPr="009F027C" w14:paraId="05C33982" w14:textId="77777777" w:rsidTr="00926B8E">
        <w:tc>
          <w:tcPr>
            <w:tcW w:w="1298" w:type="dxa"/>
          </w:tcPr>
          <w:p w14:paraId="32EA5548" w14:textId="77777777" w:rsidR="008E0DD5" w:rsidRPr="009F027C" w:rsidRDefault="008E0DD5" w:rsidP="009F027C">
            <w:pPr>
              <w:jc w:val="both"/>
              <w:rPr>
                <w:rFonts w:ascii="Garamond" w:hAnsi="Garamond"/>
                <w:bCs/>
                <w:iCs/>
                <w:sz w:val="20"/>
                <w:szCs w:val="20"/>
              </w:rPr>
            </w:pPr>
          </w:p>
        </w:tc>
        <w:tc>
          <w:tcPr>
            <w:tcW w:w="1365" w:type="dxa"/>
          </w:tcPr>
          <w:p w14:paraId="62D6825F" w14:textId="77777777" w:rsidR="008E0DD5" w:rsidRPr="009F027C" w:rsidRDefault="008E0DD5" w:rsidP="009F027C">
            <w:pPr>
              <w:jc w:val="both"/>
              <w:rPr>
                <w:rFonts w:ascii="Garamond" w:hAnsi="Garamond"/>
                <w:bCs/>
                <w:iCs/>
                <w:sz w:val="20"/>
                <w:szCs w:val="20"/>
              </w:rPr>
            </w:pPr>
          </w:p>
        </w:tc>
        <w:tc>
          <w:tcPr>
            <w:tcW w:w="1696" w:type="dxa"/>
          </w:tcPr>
          <w:p w14:paraId="5A5460D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25</w:t>
            </w:r>
          </w:p>
        </w:tc>
        <w:tc>
          <w:tcPr>
            <w:tcW w:w="1249" w:type="dxa"/>
          </w:tcPr>
          <w:p w14:paraId="7213C1EA"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1.5</w:t>
            </w:r>
          </w:p>
        </w:tc>
        <w:tc>
          <w:tcPr>
            <w:tcW w:w="1292" w:type="dxa"/>
          </w:tcPr>
          <w:p w14:paraId="7B03157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4.5</w:t>
            </w:r>
          </w:p>
        </w:tc>
        <w:tc>
          <w:tcPr>
            <w:tcW w:w="1668" w:type="dxa"/>
          </w:tcPr>
          <w:p w14:paraId="405C0A0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0.9</w:t>
            </w:r>
          </w:p>
        </w:tc>
        <w:tc>
          <w:tcPr>
            <w:tcW w:w="1530" w:type="dxa"/>
          </w:tcPr>
          <w:p w14:paraId="25FA134D"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10.6</w:t>
            </w:r>
          </w:p>
        </w:tc>
      </w:tr>
      <w:tr w:rsidR="008E0DD5" w:rsidRPr="009F027C" w14:paraId="0B7EB5C2" w14:textId="77777777" w:rsidTr="00926B8E">
        <w:tc>
          <w:tcPr>
            <w:tcW w:w="1298" w:type="dxa"/>
          </w:tcPr>
          <w:p w14:paraId="2D81DD1C" w14:textId="77777777" w:rsidR="008E0DD5" w:rsidRPr="009F027C" w:rsidRDefault="008E0DD5" w:rsidP="009F027C">
            <w:pPr>
              <w:jc w:val="both"/>
              <w:rPr>
                <w:rFonts w:ascii="Garamond" w:hAnsi="Garamond"/>
                <w:bCs/>
                <w:iCs/>
                <w:sz w:val="20"/>
                <w:szCs w:val="20"/>
              </w:rPr>
            </w:pPr>
          </w:p>
        </w:tc>
        <w:tc>
          <w:tcPr>
            <w:tcW w:w="1365" w:type="dxa"/>
          </w:tcPr>
          <w:p w14:paraId="6A0C4D71" w14:textId="77777777" w:rsidR="008E0DD5" w:rsidRPr="009F027C" w:rsidRDefault="008E0DD5" w:rsidP="009F027C">
            <w:pPr>
              <w:jc w:val="both"/>
              <w:rPr>
                <w:rFonts w:ascii="Garamond" w:hAnsi="Garamond"/>
                <w:bCs/>
                <w:iCs/>
                <w:sz w:val="20"/>
                <w:szCs w:val="20"/>
              </w:rPr>
            </w:pPr>
          </w:p>
        </w:tc>
        <w:tc>
          <w:tcPr>
            <w:tcW w:w="1696" w:type="dxa"/>
          </w:tcPr>
          <w:p w14:paraId="7503D2D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12.5</w:t>
            </w:r>
          </w:p>
        </w:tc>
        <w:tc>
          <w:tcPr>
            <w:tcW w:w="1249" w:type="dxa"/>
          </w:tcPr>
          <w:p w14:paraId="2EBBBC4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w:t>
            </w:r>
          </w:p>
        </w:tc>
        <w:tc>
          <w:tcPr>
            <w:tcW w:w="1292" w:type="dxa"/>
          </w:tcPr>
          <w:p w14:paraId="7332982D"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3.0</w:t>
            </w:r>
          </w:p>
        </w:tc>
        <w:tc>
          <w:tcPr>
            <w:tcW w:w="1668" w:type="dxa"/>
          </w:tcPr>
          <w:p w14:paraId="7704F2E0"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0.6</w:t>
            </w:r>
          </w:p>
        </w:tc>
        <w:tc>
          <w:tcPr>
            <w:tcW w:w="1530" w:type="dxa"/>
          </w:tcPr>
          <w:p w14:paraId="13E6776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6.3</w:t>
            </w:r>
          </w:p>
        </w:tc>
      </w:tr>
      <w:tr w:rsidR="008E0DD5" w:rsidRPr="009F027C" w14:paraId="71ACB71D" w14:textId="77777777" w:rsidTr="00926B8E">
        <w:tc>
          <w:tcPr>
            <w:tcW w:w="1298" w:type="dxa"/>
          </w:tcPr>
          <w:p w14:paraId="170F8E13" w14:textId="77777777" w:rsidR="008E0DD5" w:rsidRPr="009F027C" w:rsidRDefault="008E0DD5" w:rsidP="009F027C">
            <w:pPr>
              <w:jc w:val="both"/>
              <w:rPr>
                <w:rFonts w:ascii="Garamond" w:hAnsi="Garamond"/>
                <w:bCs/>
                <w:iCs/>
                <w:sz w:val="20"/>
                <w:szCs w:val="20"/>
              </w:rPr>
            </w:pPr>
          </w:p>
        </w:tc>
        <w:tc>
          <w:tcPr>
            <w:tcW w:w="1365" w:type="dxa"/>
          </w:tcPr>
          <w:p w14:paraId="4ACA2407" w14:textId="77777777" w:rsidR="008E0DD5" w:rsidRPr="009F027C" w:rsidRDefault="008E0DD5" w:rsidP="009F027C">
            <w:pPr>
              <w:jc w:val="both"/>
              <w:rPr>
                <w:rFonts w:ascii="Garamond" w:hAnsi="Garamond"/>
                <w:bCs/>
                <w:iCs/>
                <w:sz w:val="20"/>
                <w:szCs w:val="20"/>
              </w:rPr>
            </w:pPr>
          </w:p>
        </w:tc>
        <w:tc>
          <w:tcPr>
            <w:tcW w:w="1696" w:type="dxa"/>
          </w:tcPr>
          <w:p w14:paraId="47D4F21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6.25</w:t>
            </w:r>
          </w:p>
        </w:tc>
        <w:tc>
          <w:tcPr>
            <w:tcW w:w="1249" w:type="dxa"/>
          </w:tcPr>
          <w:p w14:paraId="4F5741A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0.7</w:t>
            </w:r>
          </w:p>
        </w:tc>
        <w:tc>
          <w:tcPr>
            <w:tcW w:w="1292" w:type="dxa"/>
          </w:tcPr>
          <w:p w14:paraId="617D93F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2.0</w:t>
            </w:r>
          </w:p>
        </w:tc>
        <w:tc>
          <w:tcPr>
            <w:tcW w:w="1668" w:type="dxa"/>
          </w:tcPr>
          <w:p w14:paraId="29A1E90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0.4</w:t>
            </w:r>
          </w:p>
        </w:tc>
        <w:tc>
          <w:tcPr>
            <w:tcW w:w="1530" w:type="dxa"/>
          </w:tcPr>
          <w:p w14:paraId="4374C4BF"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4.5</w:t>
            </w:r>
          </w:p>
        </w:tc>
      </w:tr>
      <w:tr w:rsidR="008E0DD5" w:rsidRPr="009F027C" w14:paraId="6306A385" w14:textId="77777777" w:rsidTr="00926B8E">
        <w:tc>
          <w:tcPr>
            <w:tcW w:w="1298" w:type="dxa"/>
          </w:tcPr>
          <w:p w14:paraId="09F9CAAD" w14:textId="77777777" w:rsidR="008E0DD5" w:rsidRPr="009F027C" w:rsidRDefault="008E0DD5" w:rsidP="009F027C">
            <w:pPr>
              <w:jc w:val="both"/>
              <w:rPr>
                <w:rFonts w:ascii="Garamond" w:hAnsi="Garamond"/>
                <w:bCs/>
                <w:iCs/>
                <w:sz w:val="20"/>
                <w:szCs w:val="20"/>
              </w:rPr>
            </w:pPr>
          </w:p>
        </w:tc>
        <w:tc>
          <w:tcPr>
            <w:tcW w:w="1365" w:type="dxa"/>
          </w:tcPr>
          <w:p w14:paraId="4EE0FB2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n-hexane</w:t>
            </w:r>
          </w:p>
        </w:tc>
        <w:tc>
          <w:tcPr>
            <w:tcW w:w="1696" w:type="dxa"/>
          </w:tcPr>
          <w:p w14:paraId="280F083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100</w:t>
            </w:r>
          </w:p>
        </w:tc>
        <w:tc>
          <w:tcPr>
            <w:tcW w:w="1249" w:type="dxa"/>
          </w:tcPr>
          <w:p w14:paraId="63BBF189"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3.5</w:t>
            </w:r>
          </w:p>
        </w:tc>
        <w:tc>
          <w:tcPr>
            <w:tcW w:w="1292" w:type="dxa"/>
          </w:tcPr>
          <w:p w14:paraId="3C2E0BC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6.3</w:t>
            </w:r>
          </w:p>
        </w:tc>
        <w:tc>
          <w:tcPr>
            <w:tcW w:w="1668" w:type="dxa"/>
          </w:tcPr>
          <w:p w14:paraId="4D85D609"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1.5</w:t>
            </w:r>
          </w:p>
        </w:tc>
        <w:tc>
          <w:tcPr>
            <w:tcW w:w="1530" w:type="dxa"/>
          </w:tcPr>
          <w:p w14:paraId="2270F8D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14.5</w:t>
            </w:r>
          </w:p>
        </w:tc>
      </w:tr>
      <w:tr w:rsidR="008E0DD5" w:rsidRPr="009F027C" w14:paraId="690FF450" w14:textId="77777777" w:rsidTr="00926B8E">
        <w:tc>
          <w:tcPr>
            <w:tcW w:w="1298" w:type="dxa"/>
          </w:tcPr>
          <w:p w14:paraId="10BC229A" w14:textId="77777777" w:rsidR="008E0DD5" w:rsidRPr="009F027C" w:rsidRDefault="008E0DD5" w:rsidP="009F027C">
            <w:pPr>
              <w:jc w:val="both"/>
              <w:rPr>
                <w:rFonts w:ascii="Garamond" w:hAnsi="Garamond"/>
                <w:bCs/>
                <w:iCs/>
                <w:sz w:val="20"/>
                <w:szCs w:val="20"/>
              </w:rPr>
            </w:pPr>
          </w:p>
        </w:tc>
        <w:tc>
          <w:tcPr>
            <w:tcW w:w="1365" w:type="dxa"/>
          </w:tcPr>
          <w:p w14:paraId="1C881609" w14:textId="77777777" w:rsidR="008E0DD5" w:rsidRPr="009F027C" w:rsidRDefault="008E0DD5" w:rsidP="009F027C">
            <w:pPr>
              <w:jc w:val="both"/>
              <w:rPr>
                <w:rFonts w:ascii="Garamond" w:hAnsi="Garamond"/>
                <w:bCs/>
                <w:iCs/>
                <w:sz w:val="20"/>
                <w:szCs w:val="20"/>
              </w:rPr>
            </w:pPr>
          </w:p>
        </w:tc>
        <w:tc>
          <w:tcPr>
            <w:tcW w:w="1696" w:type="dxa"/>
          </w:tcPr>
          <w:p w14:paraId="2BC2119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50</w:t>
            </w:r>
          </w:p>
        </w:tc>
        <w:tc>
          <w:tcPr>
            <w:tcW w:w="1249" w:type="dxa"/>
          </w:tcPr>
          <w:p w14:paraId="4F28A74A"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3.0</w:t>
            </w:r>
          </w:p>
        </w:tc>
        <w:tc>
          <w:tcPr>
            <w:tcW w:w="1292" w:type="dxa"/>
          </w:tcPr>
          <w:p w14:paraId="65A6A3E3"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5.8</w:t>
            </w:r>
          </w:p>
        </w:tc>
        <w:tc>
          <w:tcPr>
            <w:tcW w:w="1668" w:type="dxa"/>
          </w:tcPr>
          <w:p w14:paraId="44EA2BC8"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1.1</w:t>
            </w:r>
          </w:p>
        </w:tc>
        <w:tc>
          <w:tcPr>
            <w:tcW w:w="1530" w:type="dxa"/>
          </w:tcPr>
          <w:p w14:paraId="669E7C3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12.3</w:t>
            </w:r>
          </w:p>
        </w:tc>
      </w:tr>
      <w:tr w:rsidR="008E0DD5" w:rsidRPr="009F027C" w14:paraId="389D0E69" w14:textId="77777777" w:rsidTr="00926B8E">
        <w:tc>
          <w:tcPr>
            <w:tcW w:w="1298" w:type="dxa"/>
          </w:tcPr>
          <w:p w14:paraId="241C92F5" w14:textId="77777777" w:rsidR="008E0DD5" w:rsidRPr="009F027C" w:rsidRDefault="008E0DD5" w:rsidP="009F027C">
            <w:pPr>
              <w:jc w:val="both"/>
              <w:rPr>
                <w:rFonts w:ascii="Garamond" w:hAnsi="Garamond"/>
                <w:bCs/>
                <w:iCs/>
                <w:sz w:val="20"/>
                <w:szCs w:val="20"/>
              </w:rPr>
            </w:pPr>
          </w:p>
        </w:tc>
        <w:tc>
          <w:tcPr>
            <w:tcW w:w="1365" w:type="dxa"/>
          </w:tcPr>
          <w:p w14:paraId="773E7813" w14:textId="77777777" w:rsidR="008E0DD5" w:rsidRPr="009F027C" w:rsidRDefault="008E0DD5" w:rsidP="009F027C">
            <w:pPr>
              <w:jc w:val="both"/>
              <w:rPr>
                <w:rFonts w:ascii="Garamond" w:hAnsi="Garamond"/>
                <w:bCs/>
                <w:iCs/>
                <w:sz w:val="20"/>
                <w:szCs w:val="20"/>
              </w:rPr>
            </w:pPr>
          </w:p>
        </w:tc>
        <w:tc>
          <w:tcPr>
            <w:tcW w:w="1696" w:type="dxa"/>
          </w:tcPr>
          <w:p w14:paraId="32915E2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25</w:t>
            </w:r>
          </w:p>
        </w:tc>
        <w:tc>
          <w:tcPr>
            <w:tcW w:w="1249" w:type="dxa"/>
          </w:tcPr>
          <w:p w14:paraId="0DD5AB5A"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2.3</w:t>
            </w:r>
          </w:p>
        </w:tc>
        <w:tc>
          <w:tcPr>
            <w:tcW w:w="1292" w:type="dxa"/>
          </w:tcPr>
          <w:p w14:paraId="591B637A"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4.9</w:t>
            </w:r>
          </w:p>
        </w:tc>
        <w:tc>
          <w:tcPr>
            <w:tcW w:w="1668" w:type="dxa"/>
          </w:tcPr>
          <w:p w14:paraId="0AC4199D"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0.8</w:t>
            </w:r>
          </w:p>
        </w:tc>
        <w:tc>
          <w:tcPr>
            <w:tcW w:w="1530" w:type="dxa"/>
          </w:tcPr>
          <w:p w14:paraId="20174AC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10.5</w:t>
            </w:r>
          </w:p>
        </w:tc>
      </w:tr>
      <w:tr w:rsidR="008E0DD5" w:rsidRPr="009F027C" w14:paraId="5DE5E0AB" w14:textId="77777777" w:rsidTr="00926B8E">
        <w:tc>
          <w:tcPr>
            <w:tcW w:w="1298" w:type="dxa"/>
          </w:tcPr>
          <w:p w14:paraId="7C3EA29D" w14:textId="77777777" w:rsidR="008E0DD5" w:rsidRPr="009F027C" w:rsidRDefault="008E0DD5" w:rsidP="009F027C">
            <w:pPr>
              <w:jc w:val="both"/>
              <w:rPr>
                <w:rFonts w:ascii="Garamond" w:hAnsi="Garamond"/>
                <w:bCs/>
                <w:iCs/>
                <w:sz w:val="20"/>
                <w:szCs w:val="20"/>
              </w:rPr>
            </w:pPr>
          </w:p>
        </w:tc>
        <w:tc>
          <w:tcPr>
            <w:tcW w:w="1365" w:type="dxa"/>
          </w:tcPr>
          <w:p w14:paraId="09F16463" w14:textId="77777777" w:rsidR="008E0DD5" w:rsidRPr="009F027C" w:rsidRDefault="008E0DD5" w:rsidP="009F027C">
            <w:pPr>
              <w:jc w:val="both"/>
              <w:rPr>
                <w:rFonts w:ascii="Garamond" w:hAnsi="Garamond"/>
                <w:bCs/>
                <w:iCs/>
                <w:sz w:val="20"/>
                <w:szCs w:val="20"/>
              </w:rPr>
            </w:pPr>
          </w:p>
        </w:tc>
        <w:tc>
          <w:tcPr>
            <w:tcW w:w="1696" w:type="dxa"/>
          </w:tcPr>
          <w:p w14:paraId="0CA4ED7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12.5</w:t>
            </w:r>
          </w:p>
        </w:tc>
        <w:tc>
          <w:tcPr>
            <w:tcW w:w="1249" w:type="dxa"/>
          </w:tcPr>
          <w:p w14:paraId="2E372E0C"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1.5</w:t>
            </w:r>
          </w:p>
        </w:tc>
        <w:tc>
          <w:tcPr>
            <w:tcW w:w="1292" w:type="dxa"/>
          </w:tcPr>
          <w:p w14:paraId="15EE5C3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3.6</w:t>
            </w:r>
          </w:p>
        </w:tc>
        <w:tc>
          <w:tcPr>
            <w:tcW w:w="1668" w:type="dxa"/>
          </w:tcPr>
          <w:p w14:paraId="7453E23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0.6</w:t>
            </w:r>
          </w:p>
        </w:tc>
        <w:tc>
          <w:tcPr>
            <w:tcW w:w="1530" w:type="dxa"/>
          </w:tcPr>
          <w:p w14:paraId="511997E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8.4</w:t>
            </w:r>
          </w:p>
        </w:tc>
      </w:tr>
      <w:tr w:rsidR="008E0DD5" w:rsidRPr="009F027C" w14:paraId="7DE0CDFB" w14:textId="77777777" w:rsidTr="00926B8E">
        <w:tc>
          <w:tcPr>
            <w:tcW w:w="1298" w:type="dxa"/>
          </w:tcPr>
          <w:p w14:paraId="56E8F934" w14:textId="77777777" w:rsidR="008E0DD5" w:rsidRPr="009F027C" w:rsidRDefault="008E0DD5" w:rsidP="009F027C">
            <w:pPr>
              <w:jc w:val="both"/>
              <w:rPr>
                <w:rFonts w:ascii="Garamond" w:hAnsi="Garamond"/>
                <w:bCs/>
                <w:iCs/>
                <w:sz w:val="20"/>
                <w:szCs w:val="20"/>
              </w:rPr>
            </w:pPr>
          </w:p>
        </w:tc>
        <w:tc>
          <w:tcPr>
            <w:tcW w:w="1365" w:type="dxa"/>
          </w:tcPr>
          <w:p w14:paraId="42AD2E1C" w14:textId="77777777" w:rsidR="008E0DD5" w:rsidRPr="009F027C" w:rsidRDefault="008E0DD5" w:rsidP="009F027C">
            <w:pPr>
              <w:jc w:val="both"/>
              <w:rPr>
                <w:rFonts w:ascii="Garamond" w:hAnsi="Garamond"/>
                <w:bCs/>
                <w:iCs/>
                <w:sz w:val="20"/>
                <w:szCs w:val="20"/>
              </w:rPr>
            </w:pPr>
          </w:p>
        </w:tc>
        <w:tc>
          <w:tcPr>
            <w:tcW w:w="1696" w:type="dxa"/>
          </w:tcPr>
          <w:p w14:paraId="08CEC96F"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6.25</w:t>
            </w:r>
          </w:p>
        </w:tc>
        <w:tc>
          <w:tcPr>
            <w:tcW w:w="1249" w:type="dxa"/>
          </w:tcPr>
          <w:p w14:paraId="001251F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0.9</w:t>
            </w:r>
          </w:p>
        </w:tc>
        <w:tc>
          <w:tcPr>
            <w:tcW w:w="1292" w:type="dxa"/>
          </w:tcPr>
          <w:p w14:paraId="59DF0B67"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2.5</w:t>
            </w:r>
          </w:p>
        </w:tc>
        <w:tc>
          <w:tcPr>
            <w:tcW w:w="1668" w:type="dxa"/>
          </w:tcPr>
          <w:p w14:paraId="5CC561BC"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0.4</w:t>
            </w:r>
          </w:p>
        </w:tc>
        <w:tc>
          <w:tcPr>
            <w:tcW w:w="1530" w:type="dxa"/>
          </w:tcPr>
          <w:p w14:paraId="1B433F5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6.5</w:t>
            </w:r>
          </w:p>
        </w:tc>
      </w:tr>
      <w:tr w:rsidR="008E0DD5" w:rsidRPr="009F027C" w14:paraId="46F3A8D4" w14:textId="77777777" w:rsidTr="00926B8E">
        <w:tc>
          <w:tcPr>
            <w:tcW w:w="1298" w:type="dxa"/>
          </w:tcPr>
          <w:p w14:paraId="344B01EE" w14:textId="77777777" w:rsidR="008E0DD5" w:rsidRPr="009F027C" w:rsidRDefault="008E0DD5" w:rsidP="009F027C">
            <w:pPr>
              <w:jc w:val="both"/>
              <w:rPr>
                <w:rFonts w:ascii="Garamond" w:hAnsi="Garamond"/>
                <w:bCs/>
                <w:iCs/>
                <w:sz w:val="20"/>
                <w:szCs w:val="20"/>
              </w:rPr>
            </w:pPr>
          </w:p>
        </w:tc>
        <w:tc>
          <w:tcPr>
            <w:tcW w:w="1365" w:type="dxa"/>
          </w:tcPr>
          <w:p w14:paraId="3C95E918"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Ethyl acetate</w:t>
            </w:r>
          </w:p>
        </w:tc>
        <w:tc>
          <w:tcPr>
            <w:tcW w:w="1696" w:type="dxa"/>
          </w:tcPr>
          <w:p w14:paraId="5E1C0B3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100</w:t>
            </w:r>
          </w:p>
        </w:tc>
        <w:tc>
          <w:tcPr>
            <w:tcW w:w="1249" w:type="dxa"/>
          </w:tcPr>
          <w:p w14:paraId="74E64FF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1.5</w:t>
            </w:r>
          </w:p>
        </w:tc>
        <w:tc>
          <w:tcPr>
            <w:tcW w:w="1292" w:type="dxa"/>
          </w:tcPr>
          <w:p w14:paraId="42965F3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3.2</w:t>
            </w:r>
          </w:p>
        </w:tc>
        <w:tc>
          <w:tcPr>
            <w:tcW w:w="1668" w:type="dxa"/>
          </w:tcPr>
          <w:p w14:paraId="1DCEB7F0"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w:t>
            </w:r>
          </w:p>
        </w:tc>
        <w:tc>
          <w:tcPr>
            <w:tcW w:w="1530" w:type="dxa"/>
          </w:tcPr>
          <w:p w14:paraId="1E734390"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12.1</w:t>
            </w:r>
          </w:p>
        </w:tc>
      </w:tr>
      <w:tr w:rsidR="008E0DD5" w:rsidRPr="009F027C" w14:paraId="06165A87" w14:textId="77777777" w:rsidTr="00926B8E">
        <w:tc>
          <w:tcPr>
            <w:tcW w:w="1298" w:type="dxa"/>
          </w:tcPr>
          <w:p w14:paraId="0CA0ABBA" w14:textId="77777777" w:rsidR="008E0DD5" w:rsidRPr="009F027C" w:rsidRDefault="008E0DD5" w:rsidP="009F027C">
            <w:pPr>
              <w:jc w:val="both"/>
              <w:rPr>
                <w:rFonts w:ascii="Garamond" w:hAnsi="Garamond"/>
                <w:bCs/>
                <w:iCs/>
                <w:sz w:val="20"/>
                <w:szCs w:val="20"/>
              </w:rPr>
            </w:pPr>
          </w:p>
        </w:tc>
        <w:tc>
          <w:tcPr>
            <w:tcW w:w="1365" w:type="dxa"/>
          </w:tcPr>
          <w:p w14:paraId="0AE8C8D4" w14:textId="77777777" w:rsidR="008E0DD5" w:rsidRPr="009F027C" w:rsidRDefault="008E0DD5" w:rsidP="009F027C">
            <w:pPr>
              <w:jc w:val="both"/>
              <w:rPr>
                <w:rFonts w:ascii="Garamond" w:hAnsi="Garamond"/>
                <w:bCs/>
                <w:iCs/>
                <w:sz w:val="20"/>
                <w:szCs w:val="20"/>
              </w:rPr>
            </w:pPr>
          </w:p>
        </w:tc>
        <w:tc>
          <w:tcPr>
            <w:tcW w:w="1696" w:type="dxa"/>
          </w:tcPr>
          <w:p w14:paraId="1F6D20B8"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50</w:t>
            </w:r>
          </w:p>
        </w:tc>
        <w:tc>
          <w:tcPr>
            <w:tcW w:w="1249" w:type="dxa"/>
          </w:tcPr>
          <w:p w14:paraId="388CF30F"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1.3</w:t>
            </w:r>
          </w:p>
        </w:tc>
        <w:tc>
          <w:tcPr>
            <w:tcW w:w="1292" w:type="dxa"/>
          </w:tcPr>
          <w:p w14:paraId="1255537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2.6</w:t>
            </w:r>
          </w:p>
        </w:tc>
        <w:tc>
          <w:tcPr>
            <w:tcW w:w="1668" w:type="dxa"/>
          </w:tcPr>
          <w:p w14:paraId="6E703EA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0.9</w:t>
            </w:r>
          </w:p>
        </w:tc>
        <w:tc>
          <w:tcPr>
            <w:tcW w:w="1530" w:type="dxa"/>
          </w:tcPr>
          <w:p w14:paraId="63210DAC"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11.5</w:t>
            </w:r>
          </w:p>
        </w:tc>
      </w:tr>
      <w:tr w:rsidR="008E0DD5" w:rsidRPr="009F027C" w14:paraId="3E205664" w14:textId="77777777" w:rsidTr="00926B8E">
        <w:tc>
          <w:tcPr>
            <w:tcW w:w="1298" w:type="dxa"/>
          </w:tcPr>
          <w:p w14:paraId="229B94C2" w14:textId="77777777" w:rsidR="008E0DD5" w:rsidRPr="009F027C" w:rsidRDefault="008E0DD5" w:rsidP="009F027C">
            <w:pPr>
              <w:jc w:val="both"/>
              <w:rPr>
                <w:rFonts w:ascii="Garamond" w:hAnsi="Garamond"/>
                <w:bCs/>
                <w:iCs/>
                <w:sz w:val="20"/>
                <w:szCs w:val="20"/>
              </w:rPr>
            </w:pPr>
          </w:p>
        </w:tc>
        <w:tc>
          <w:tcPr>
            <w:tcW w:w="1365" w:type="dxa"/>
          </w:tcPr>
          <w:p w14:paraId="45A6944B" w14:textId="77777777" w:rsidR="008E0DD5" w:rsidRPr="009F027C" w:rsidRDefault="008E0DD5" w:rsidP="009F027C">
            <w:pPr>
              <w:jc w:val="both"/>
              <w:rPr>
                <w:rFonts w:ascii="Garamond" w:hAnsi="Garamond"/>
                <w:bCs/>
                <w:iCs/>
                <w:sz w:val="20"/>
                <w:szCs w:val="20"/>
              </w:rPr>
            </w:pPr>
          </w:p>
        </w:tc>
        <w:tc>
          <w:tcPr>
            <w:tcW w:w="1696" w:type="dxa"/>
          </w:tcPr>
          <w:p w14:paraId="2293D578"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25</w:t>
            </w:r>
          </w:p>
        </w:tc>
        <w:tc>
          <w:tcPr>
            <w:tcW w:w="1249" w:type="dxa"/>
          </w:tcPr>
          <w:p w14:paraId="1C71165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0.9</w:t>
            </w:r>
          </w:p>
        </w:tc>
        <w:tc>
          <w:tcPr>
            <w:tcW w:w="1292" w:type="dxa"/>
          </w:tcPr>
          <w:p w14:paraId="3973C959"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1.8</w:t>
            </w:r>
          </w:p>
        </w:tc>
        <w:tc>
          <w:tcPr>
            <w:tcW w:w="1668" w:type="dxa"/>
          </w:tcPr>
          <w:p w14:paraId="2A0033D3"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0.7</w:t>
            </w:r>
          </w:p>
        </w:tc>
        <w:tc>
          <w:tcPr>
            <w:tcW w:w="1530" w:type="dxa"/>
          </w:tcPr>
          <w:p w14:paraId="64D0ECF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10.1</w:t>
            </w:r>
          </w:p>
        </w:tc>
      </w:tr>
      <w:tr w:rsidR="008E0DD5" w:rsidRPr="009F027C" w14:paraId="44624892" w14:textId="77777777" w:rsidTr="00926B8E">
        <w:tc>
          <w:tcPr>
            <w:tcW w:w="1298" w:type="dxa"/>
          </w:tcPr>
          <w:p w14:paraId="799F01CE" w14:textId="77777777" w:rsidR="008E0DD5" w:rsidRPr="009F027C" w:rsidRDefault="008E0DD5" w:rsidP="009F027C">
            <w:pPr>
              <w:jc w:val="both"/>
              <w:rPr>
                <w:rFonts w:ascii="Garamond" w:hAnsi="Garamond"/>
                <w:bCs/>
                <w:iCs/>
                <w:sz w:val="20"/>
                <w:szCs w:val="20"/>
              </w:rPr>
            </w:pPr>
          </w:p>
        </w:tc>
        <w:tc>
          <w:tcPr>
            <w:tcW w:w="1365" w:type="dxa"/>
          </w:tcPr>
          <w:p w14:paraId="641546FA" w14:textId="77777777" w:rsidR="008E0DD5" w:rsidRPr="009F027C" w:rsidRDefault="008E0DD5" w:rsidP="009F027C">
            <w:pPr>
              <w:jc w:val="both"/>
              <w:rPr>
                <w:rFonts w:ascii="Garamond" w:hAnsi="Garamond"/>
                <w:bCs/>
                <w:iCs/>
                <w:sz w:val="20"/>
                <w:szCs w:val="20"/>
              </w:rPr>
            </w:pPr>
          </w:p>
        </w:tc>
        <w:tc>
          <w:tcPr>
            <w:tcW w:w="1696" w:type="dxa"/>
          </w:tcPr>
          <w:p w14:paraId="1F50CA80"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12.5</w:t>
            </w:r>
          </w:p>
        </w:tc>
        <w:tc>
          <w:tcPr>
            <w:tcW w:w="1249" w:type="dxa"/>
          </w:tcPr>
          <w:p w14:paraId="797556A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0.6</w:t>
            </w:r>
          </w:p>
        </w:tc>
        <w:tc>
          <w:tcPr>
            <w:tcW w:w="1292" w:type="dxa"/>
          </w:tcPr>
          <w:p w14:paraId="25895F4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1.5</w:t>
            </w:r>
          </w:p>
        </w:tc>
        <w:tc>
          <w:tcPr>
            <w:tcW w:w="1668" w:type="dxa"/>
          </w:tcPr>
          <w:p w14:paraId="22197D0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0.4</w:t>
            </w:r>
          </w:p>
        </w:tc>
        <w:tc>
          <w:tcPr>
            <w:tcW w:w="1530" w:type="dxa"/>
          </w:tcPr>
          <w:p w14:paraId="46DDC1D8"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8.3</w:t>
            </w:r>
          </w:p>
        </w:tc>
      </w:tr>
      <w:tr w:rsidR="008E0DD5" w:rsidRPr="009F027C" w14:paraId="73A37979" w14:textId="77777777" w:rsidTr="00926B8E">
        <w:tc>
          <w:tcPr>
            <w:tcW w:w="1298" w:type="dxa"/>
          </w:tcPr>
          <w:p w14:paraId="0986DF5C" w14:textId="77777777" w:rsidR="008E0DD5" w:rsidRPr="009F027C" w:rsidRDefault="008E0DD5" w:rsidP="009F027C">
            <w:pPr>
              <w:jc w:val="both"/>
              <w:rPr>
                <w:rFonts w:ascii="Garamond" w:hAnsi="Garamond"/>
                <w:bCs/>
                <w:iCs/>
                <w:sz w:val="20"/>
                <w:szCs w:val="20"/>
              </w:rPr>
            </w:pPr>
          </w:p>
        </w:tc>
        <w:tc>
          <w:tcPr>
            <w:tcW w:w="1365" w:type="dxa"/>
          </w:tcPr>
          <w:p w14:paraId="1633897E" w14:textId="77777777" w:rsidR="008E0DD5" w:rsidRPr="009F027C" w:rsidRDefault="008E0DD5" w:rsidP="009F027C">
            <w:pPr>
              <w:jc w:val="both"/>
              <w:rPr>
                <w:rFonts w:ascii="Garamond" w:hAnsi="Garamond"/>
                <w:bCs/>
                <w:iCs/>
                <w:sz w:val="20"/>
                <w:szCs w:val="20"/>
              </w:rPr>
            </w:pPr>
          </w:p>
        </w:tc>
        <w:tc>
          <w:tcPr>
            <w:tcW w:w="1696" w:type="dxa"/>
          </w:tcPr>
          <w:p w14:paraId="522E5BAC"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6.25</w:t>
            </w:r>
          </w:p>
        </w:tc>
        <w:tc>
          <w:tcPr>
            <w:tcW w:w="1249" w:type="dxa"/>
          </w:tcPr>
          <w:p w14:paraId="577FB877"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0.4</w:t>
            </w:r>
          </w:p>
        </w:tc>
        <w:tc>
          <w:tcPr>
            <w:tcW w:w="1292" w:type="dxa"/>
          </w:tcPr>
          <w:p w14:paraId="59D4850C"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w:t>
            </w:r>
          </w:p>
        </w:tc>
        <w:tc>
          <w:tcPr>
            <w:tcW w:w="1668" w:type="dxa"/>
          </w:tcPr>
          <w:p w14:paraId="4900F2B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0.3</w:t>
            </w:r>
          </w:p>
        </w:tc>
        <w:tc>
          <w:tcPr>
            <w:tcW w:w="1530" w:type="dxa"/>
          </w:tcPr>
          <w:p w14:paraId="446BB8F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6.5</w:t>
            </w:r>
          </w:p>
        </w:tc>
      </w:tr>
      <w:tr w:rsidR="008E0DD5" w:rsidRPr="009F027C" w14:paraId="43ED3B63" w14:textId="77777777" w:rsidTr="00926B8E">
        <w:tc>
          <w:tcPr>
            <w:tcW w:w="1298" w:type="dxa"/>
          </w:tcPr>
          <w:p w14:paraId="61781B6E" w14:textId="77777777" w:rsidR="008E0DD5" w:rsidRPr="009F027C" w:rsidRDefault="008E0DD5" w:rsidP="009F027C">
            <w:pPr>
              <w:jc w:val="both"/>
              <w:rPr>
                <w:rFonts w:ascii="Garamond" w:hAnsi="Garamond"/>
                <w:bCs/>
                <w:iCs/>
                <w:sz w:val="20"/>
                <w:szCs w:val="20"/>
              </w:rPr>
            </w:pPr>
          </w:p>
        </w:tc>
        <w:tc>
          <w:tcPr>
            <w:tcW w:w="1365" w:type="dxa"/>
          </w:tcPr>
          <w:p w14:paraId="57C12A3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 xml:space="preserve">Chloroform </w:t>
            </w:r>
          </w:p>
        </w:tc>
        <w:tc>
          <w:tcPr>
            <w:tcW w:w="1696" w:type="dxa"/>
          </w:tcPr>
          <w:p w14:paraId="287C94D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100</w:t>
            </w:r>
          </w:p>
        </w:tc>
        <w:tc>
          <w:tcPr>
            <w:tcW w:w="1249" w:type="dxa"/>
          </w:tcPr>
          <w:p w14:paraId="4E6692F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1.8</w:t>
            </w:r>
          </w:p>
        </w:tc>
        <w:tc>
          <w:tcPr>
            <w:tcW w:w="1292" w:type="dxa"/>
          </w:tcPr>
          <w:p w14:paraId="5020AA3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3.6</w:t>
            </w:r>
          </w:p>
        </w:tc>
        <w:tc>
          <w:tcPr>
            <w:tcW w:w="1668" w:type="dxa"/>
          </w:tcPr>
          <w:p w14:paraId="102E67A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1.3</w:t>
            </w:r>
          </w:p>
        </w:tc>
        <w:tc>
          <w:tcPr>
            <w:tcW w:w="1530" w:type="dxa"/>
          </w:tcPr>
          <w:p w14:paraId="5F4A640D"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13.1</w:t>
            </w:r>
          </w:p>
        </w:tc>
      </w:tr>
      <w:tr w:rsidR="008E0DD5" w:rsidRPr="009F027C" w14:paraId="56055D84" w14:textId="77777777" w:rsidTr="00926B8E">
        <w:tc>
          <w:tcPr>
            <w:tcW w:w="1298" w:type="dxa"/>
          </w:tcPr>
          <w:p w14:paraId="7F0C17AF" w14:textId="77777777" w:rsidR="008E0DD5" w:rsidRPr="009F027C" w:rsidRDefault="008E0DD5" w:rsidP="009F027C">
            <w:pPr>
              <w:jc w:val="both"/>
              <w:rPr>
                <w:rFonts w:ascii="Garamond" w:hAnsi="Garamond"/>
                <w:bCs/>
                <w:iCs/>
                <w:sz w:val="20"/>
                <w:szCs w:val="20"/>
              </w:rPr>
            </w:pPr>
          </w:p>
        </w:tc>
        <w:tc>
          <w:tcPr>
            <w:tcW w:w="1365" w:type="dxa"/>
          </w:tcPr>
          <w:p w14:paraId="0DF582CC" w14:textId="77777777" w:rsidR="008E0DD5" w:rsidRPr="009F027C" w:rsidRDefault="008E0DD5" w:rsidP="009F027C">
            <w:pPr>
              <w:jc w:val="both"/>
              <w:rPr>
                <w:rFonts w:ascii="Garamond" w:hAnsi="Garamond"/>
                <w:bCs/>
                <w:iCs/>
                <w:sz w:val="20"/>
                <w:szCs w:val="20"/>
              </w:rPr>
            </w:pPr>
          </w:p>
        </w:tc>
        <w:tc>
          <w:tcPr>
            <w:tcW w:w="1696" w:type="dxa"/>
          </w:tcPr>
          <w:p w14:paraId="1EA7871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50</w:t>
            </w:r>
          </w:p>
        </w:tc>
        <w:tc>
          <w:tcPr>
            <w:tcW w:w="1249" w:type="dxa"/>
          </w:tcPr>
          <w:p w14:paraId="1BF5E23C"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w:t>
            </w:r>
          </w:p>
        </w:tc>
        <w:tc>
          <w:tcPr>
            <w:tcW w:w="1292" w:type="dxa"/>
          </w:tcPr>
          <w:p w14:paraId="42F4D4B7"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3.1</w:t>
            </w:r>
          </w:p>
        </w:tc>
        <w:tc>
          <w:tcPr>
            <w:tcW w:w="1668" w:type="dxa"/>
          </w:tcPr>
          <w:p w14:paraId="45913DC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w:t>
            </w:r>
          </w:p>
        </w:tc>
        <w:tc>
          <w:tcPr>
            <w:tcW w:w="1530" w:type="dxa"/>
          </w:tcPr>
          <w:p w14:paraId="6FFCF30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11.8</w:t>
            </w:r>
          </w:p>
        </w:tc>
      </w:tr>
      <w:tr w:rsidR="008E0DD5" w:rsidRPr="009F027C" w14:paraId="1116E64B" w14:textId="77777777" w:rsidTr="00926B8E">
        <w:tc>
          <w:tcPr>
            <w:tcW w:w="1298" w:type="dxa"/>
          </w:tcPr>
          <w:p w14:paraId="26E16D7E" w14:textId="77777777" w:rsidR="008E0DD5" w:rsidRPr="009F027C" w:rsidRDefault="008E0DD5" w:rsidP="009F027C">
            <w:pPr>
              <w:jc w:val="both"/>
              <w:rPr>
                <w:rFonts w:ascii="Garamond" w:hAnsi="Garamond"/>
                <w:bCs/>
                <w:iCs/>
                <w:sz w:val="20"/>
                <w:szCs w:val="20"/>
              </w:rPr>
            </w:pPr>
          </w:p>
        </w:tc>
        <w:tc>
          <w:tcPr>
            <w:tcW w:w="1365" w:type="dxa"/>
          </w:tcPr>
          <w:p w14:paraId="31323AC3" w14:textId="77777777" w:rsidR="008E0DD5" w:rsidRPr="009F027C" w:rsidRDefault="008E0DD5" w:rsidP="009F027C">
            <w:pPr>
              <w:jc w:val="both"/>
              <w:rPr>
                <w:rFonts w:ascii="Garamond" w:hAnsi="Garamond"/>
                <w:bCs/>
                <w:iCs/>
                <w:sz w:val="20"/>
                <w:szCs w:val="20"/>
              </w:rPr>
            </w:pPr>
          </w:p>
        </w:tc>
        <w:tc>
          <w:tcPr>
            <w:tcW w:w="1696" w:type="dxa"/>
          </w:tcPr>
          <w:p w14:paraId="6F05295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25</w:t>
            </w:r>
          </w:p>
        </w:tc>
        <w:tc>
          <w:tcPr>
            <w:tcW w:w="1249" w:type="dxa"/>
          </w:tcPr>
          <w:p w14:paraId="340F30D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0.9</w:t>
            </w:r>
          </w:p>
        </w:tc>
        <w:tc>
          <w:tcPr>
            <w:tcW w:w="1292" w:type="dxa"/>
          </w:tcPr>
          <w:p w14:paraId="45D274B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2.5</w:t>
            </w:r>
          </w:p>
        </w:tc>
        <w:tc>
          <w:tcPr>
            <w:tcW w:w="1668" w:type="dxa"/>
          </w:tcPr>
          <w:p w14:paraId="35D44F9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0.8</w:t>
            </w:r>
          </w:p>
        </w:tc>
        <w:tc>
          <w:tcPr>
            <w:tcW w:w="1530" w:type="dxa"/>
          </w:tcPr>
          <w:p w14:paraId="2CFD6BA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10.5</w:t>
            </w:r>
          </w:p>
        </w:tc>
      </w:tr>
      <w:tr w:rsidR="008E0DD5" w:rsidRPr="009F027C" w14:paraId="2C675485" w14:textId="77777777" w:rsidTr="00926B8E">
        <w:tc>
          <w:tcPr>
            <w:tcW w:w="1298" w:type="dxa"/>
          </w:tcPr>
          <w:p w14:paraId="368D86D1" w14:textId="77777777" w:rsidR="008E0DD5" w:rsidRPr="009F027C" w:rsidRDefault="008E0DD5" w:rsidP="009F027C">
            <w:pPr>
              <w:jc w:val="both"/>
              <w:rPr>
                <w:rFonts w:ascii="Garamond" w:hAnsi="Garamond"/>
                <w:bCs/>
                <w:iCs/>
                <w:sz w:val="20"/>
                <w:szCs w:val="20"/>
              </w:rPr>
            </w:pPr>
          </w:p>
        </w:tc>
        <w:tc>
          <w:tcPr>
            <w:tcW w:w="1365" w:type="dxa"/>
          </w:tcPr>
          <w:p w14:paraId="6E79C2E9" w14:textId="77777777" w:rsidR="008E0DD5" w:rsidRPr="009F027C" w:rsidRDefault="008E0DD5" w:rsidP="009F027C">
            <w:pPr>
              <w:jc w:val="both"/>
              <w:rPr>
                <w:rFonts w:ascii="Garamond" w:hAnsi="Garamond"/>
                <w:bCs/>
                <w:iCs/>
                <w:sz w:val="20"/>
                <w:szCs w:val="20"/>
              </w:rPr>
            </w:pPr>
          </w:p>
        </w:tc>
        <w:tc>
          <w:tcPr>
            <w:tcW w:w="1696" w:type="dxa"/>
          </w:tcPr>
          <w:p w14:paraId="50374D5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12.5</w:t>
            </w:r>
          </w:p>
        </w:tc>
        <w:tc>
          <w:tcPr>
            <w:tcW w:w="1249" w:type="dxa"/>
          </w:tcPr>
          <w:p w14:paraId="749E132F"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0.6</w:t>
            </w:r>
          </w:p>
        </w:tc>
        <w:tc>
          <w:tcPr>
            <w:tcW w:w="1292" w:type="dxa"/>
          </w:tcPr>
          <w:p w14:paraId="6F52EE7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2.0</w:t>
            </w:r>
          </w:p>
        </w:tc>
        <w:tc>
          <w:tcPr>
            <w:tcW w:w="1668" w:type="dxa"/>
          </w:tcPr>
          <w:p w14:paraId="5B92C60F"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0.5</w:t>
            </w:r>
          </w:p>
        </w:tc>
        <w:tc>
          <w:tcPr>
            <w:tcW w:w="1530" w:type="dxa"/>
          </w:tcPr>
          <w:p w14:paraId="28C5194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8.3</w:t>
            </w:r>
          </w:p>
        </w:tc>
      </w:tr>
      <w:tr w:rsidR="008E0DD5" w:rsidRPr="009F027C" w14:paraId="60AAEFCC" w14:textId="77777777" w:rsidTr="00926B8E">
        <w:tc>
          <w:tcPr>
            <w:tcW w:w="1298" w:type="dxa"/>
          </w:tcPr>
          <w:p w14:paraId="13222DBD" w14:textId="77777777" w:rsidR="008E0DD5" w:rsidRPr="009F027C" w:rsidRDefault="008E0DD5" w:rsidP="009F027C">
            <w:pPr>
              <w:jc w:val="both"/>
              <w:rPr>
                <w:rFonts w:ascii="Garamond" w:hAnsi="Garamond"/>
                <w:bCs/>
                <w:iCs/>
                <w:sz w:val="20"/>
                <w:szCs w:val="20"/>
              </w:rPr>
            </w:pPr>
          </w:p>
        </w:tc>
        <w:tc>
          <w:tcPr>
            <w:tcW w:w="1365" w:type="dxa"/>
          </w:tcPr>
          <w:p w14:paraId="214160B6" w14:textId="77777777" w:rsidR="008E0DD5" w:rsidRPr="009F027C" w:rsidRDefault="008E0DD5" w:rsidP="009F027C">
            <w:pPr>
              <w:jc w:val="both"/>
              <w:rPr>
                <w:rFonts w:ascii="Garamond" w:hAnsi="Garamond"/>
                <w:bCs/>
                <w:iCs/>
                <w:sz w:val="20"/>
                <w:szCs w:val="20"/>
              </w:rPr>
            </w:pPr>
          </w:p>
        </w:tc>
        <w:tc>
          <w:tcPr>
            <w:tcW w:w="1696" w:type="dxa"/>
          </w:tcPr>
          <w:p w14:paraId="6427F0A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6.25</w:t>
            </w:r>
          </w:p>
        </w:tc>
        <w:tc>
          <w:tcPr>
            <w:tcW w:w="1249" w:type="dxa"/>
          </w:tcPr>
          <w:p w14:paraId="6B48C60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0.4</w:t>
            </w:r>
          </w:p>
        </w:tc>
        <w:tc>
          <w:tcPr>
            <w:tcW w:w="1292" w:type="dxa"/>
          </w:tcPr>
          <w:p w14:paraId="61E3038A"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1.5</w:t>
            </w:r>
          </w:p>
        </w:tc>
        <w:tc>
          <w:tcPr>
            <w:tcW w:w="1668" w:type="dxa"/>
          </w:tcPr>
          <w:p w14:paraId="5D0BBA18"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0.3</w:t>
            </w:r>
          </w:p>
        </w:tc>
        <w:tc>
          <w:tcPr>
            <w:tcW w:w="1530" w:type="dxa"/>
          </w:tcPr>
          <w:p w14:paraId="25EF195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5.5</w:t>
            </w:r>
          </w:p>
        </w:tc>
      </w:tr>
      <w:tr w:rsidR="008E0DD5" w:rsidRPr="009F027C" w14:paraId="5FC1B630" w14:textId="77777777" w:rsidTr="00926B8E">
        <w:tc>
          <w:tcPr>
            <w:tcW w:w="1298" w:type="dxa"/>
          </w:tcPr>
          <w:p w14:paraId="18BE47DE" w14:textId="77777777" w:rsidR="008E0DD5" w:rsidRPr="009F027C" w:rsidRDefault="008E0DD5" w:rsidP="009F027C">
            <w:pPr>
              <w:jc w:val="both"/>
              <w:rPr>
                <w:rFonts w:ascii="Garamond" w:hAnsi="Garamond"/>
                <w:bCs/>
                <w:iCs/>
                <w:sz w:val="20"/>
                <w:szCs w:val="20"/>
              </w:rPr>
            </w:pPr>
            <w:r w:rsidRPr="009F027C">
              <w:rPr>
                <w:rFonts w:ascii="Garamond" w:hAnsi="Garamond"/>
                <w:bCs/>
                <w:i/>
                <w:iCs/>
                <w:sz w:val="20"/>
                <w:szCs w:val="20"/>
              </w:rPr>
              <w:t>C. papaya</w:t>
            </w:r>
          </w:p>
        </w:tc>
        <w:tc>
          <w:tcPr>
            <w:tcW w:w="1365" w:type="dxa"/>
          </w:tcPr>
          <w:p w14:paraId="56D7D28F"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Methanol</w:t>
            </w:r>
          </w:p>
        </w:tc>
        <w:tc>
          <w:tcPr>
            <w:tcW w:w="1696" w:type="dxa"/>
          </w:tcPr>
          <w:p w14:paraId="30B599A8"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100</w:t>
            </w:r>
          </w:p>
        </w:tc>
        <w:tc>
          <w:tcPr>
            <w:tcW w:w="1249" w:type="dxa"/>
          </w:tcPr>
          <w:p w14:paraId="41D4967A"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13.3</w:t>
            </w:r>
          </w:p>
        </w:tc>
        <w:tc>
          <w:tcPr>
            <w:tcW w:w="1292" w:type="dxa"/>
          </w:tcPr>
          <w:p w14:paraId="139D9500"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13.5</w:t>
            </w:r>
          </w:p>
        </w:tc>
        <w:tc>
          <w:tcPr>
            <w:tcW w:w="1668" w:type="dxa"/>
          </w:tcPr>
          <w:p w14:paraId="1F69C9D7"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1-.3</w:t>
            </w:r>
          </w:p>
        </w:tc>
        <w:tc>
          <w:tcPr>
            <w:tcW w:w="1530" w:type="dxa"/>
          </w:tcPr>
          <w:p w14:paraId="3870F05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11.6</w:t>
            </w:r>
          </w:p>
        </w:tc>
      </w:tr>
      <w:tr w:rsidR="008E0DD5" w:rsidRPr="009F027C" w14:paraId="53AFE001" w14:textId="77777777" w:rsidTr="00926B8E">
        <w:tc>
          <w:tcPr>
            <w:tcW w:w="1298" w:type="dxa"/>
          </w:tcPr>
          <w:p w14:paraId="25773531" w14:textId="77777777" w:rsidR="008E0DD5" w:rsidRPr="009F027C" w:rsidRDefault="008E0DD5" w:rsidP="009F027C">
            <w:pPr>
              <w:jc w:val="both"/>
              <w:rPr>
                <w:rFonts w:ascii="Garamond" w:hAnsi="Garamond"/>
                <w:bCs/>
                <w:iCs/>
                <w:sz w:val="20"/>
                <w:szCs w:val="20"/>
              </w:rPr>
            </w:pPr>
          </w:p>
        </w:tc>
        <w:tc>
          <w:tcPr>
            <w:tcW w:w="1365" w:type="dxa"/>
          </w:tcPr>
          <w:p w14:paraId="694065E6" w14:textId="77777777" w:rsidR="008E0DD5" w:rsidRPr="009F027C" w:rsidRDefault="008E0DD5" w:rsidP="009F027C">
            <w:pPr>
              <w:jc w:val="both"/>
              <w:rPr>
                <w:rFonts w:ascii="Garamond" w:hAnsi="Garamond"/>
                <w:bCs/>
                <w:iCs/>
                <w:sz w:val="20"/>
                <w:szCs w:val="20"/>
              </w:rPr>
            </w:pPr>
          </w:p>
        </w:tc>
        <w:tc>
          <w:tcPr>
            <w:tcW w:w="1696" w:type="dxa"/>
          </w:tcPr>
          <w:p w14:paraId="6692253C"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50</w:t>
            </w:r>
          </w:p>
        </w:tc>
        <w:tc>
          <w:tcPr>
            <w:tcW w:w="1249" w:type="dxa"/>
          </w:tcPr>
          <w:p w14:paraId="0FAB523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12.1</w:t>
            </w:r>
          </w:p>
        </w:tc>
        <w:tc>
          <w:tcPr>
            <w:tcW w:w="1292" w:type="dxa"/>
          </w:tcPr>
          <w:p w14:paraId="3A7E565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12.3</w:t>
            </w:r>
          </w:p>
        </w:tc>
        <w:tc>
          <w:tcPr>
            <w:tcW w:w="1668" w:type="dxa"/>
          </w:tcPr>
          <w:p w14:paraId="1BC2DDDD"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9.5</w:t>
            </w:r>
          </w:p>
        </w:tc>
        <w:tc>
          <w:tcPr>
            <w:tcW w:w="1530" w:type="dxa"/>
          </w:tcPr>
          <w:p w14:paraId="1DC618B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10.4</w:t>
            </w:r>
          </w:p>
        </w:tc>
      </w:tr>
      <w:tr w:rsidR="008E0DD5" w:rsidRPr="009F027C" w14:paraId="24C25726" w14:textId="77777777" w:rsidTr="00926B8E">
        <w:tc>
          <w:tcPr>
            <w:tcW w:w="1298" w:type="dxa"/>
          </w:tcPr>
          <w:p w14:paraId="1D315BEF" w14:textId="77777777" w:rsidR="008E0DD5" w:rsidRPr="009F027C" w:rsidRDefault="008E0DD5" w:rsidP="009F027C">
            <w:pPr>
              <w:jc w:val="both"/>
              <w:rPr>
                <w:rFonts w:ascii="Garamond" w:hAnsi="Garamond"/>
                <w:bCs/>
                <w:iCs/>
                <w:sz w:val="20"/>
                <w:szCs w:val="20"/>
              </w:rPr>
            </w:pPr>
          </w:p>
        </w:tc>
        <w:tc>
          <w:tcPr>
            <w:tcW w:w="1365" w:type="dxa"/>
          </w:tcPr>
          <w:p w14:paraId="09A0A3F0" w14:textId="77777777" w:rsidR="008E0DD5" w:rsidRPr="009F027C" w:rsidRDefault="008E0DD5" w:rsidP="009F027C">
            <w:pPr>
              <w:jc w:val="both"/>
              <w:rPr>
                <w:rFonts w:ascii="Garamond" w:hAnsi="Garamond"/>
                <w:bCs/>
                <w:iCs/>
                <w:sz w:val="20"/>
                <w:szCs w:val="20"/>
              </w:rPr>
            </w:pPr>
          </w:p>
        </w:tc>
        <w:tc>
          <w:tcPr>
            <w:tcW w:w="1696" w:type="dxa"/>
          </w:tcPr>
          <w:p w14:paraId="72BDE5E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25</w:t>
            </w:r>
          </w:p>
        </w:tc>
        <w:tc>
          <w:tcPr>
            <w:tcW w:w="1249" w:type="dxa"/>
          </w:tcPr>
          <w:p w14:paraId="7A2AE10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10.8</w:t>
            </w:r>
          </w:p>
        </w:tc>
        <w:tc>
          <w:tcPr>
            <w:tcW w:w="1292" w:type="dxa"/>
          </w:tcPr>
          <w:p w14:paraId="5A08D13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10.5</w:t>
            </w:r>
          </w:p>
        </w:tc>
        <w:tc>
          <w:tcPr>
            <w:tcW w:w="1668" w:type="dxa"/>
          </w:tcPr>
          <w:p w14:paraId="1F4E2F6D"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7.8</w:t>
            </w:r>
          </w:p>
        </w:tc>
        <w:tc>
          <w:tcPr>
            <w:tcW w:w="1530" w:type="dxa"/>
          </w:tcPr>
          <w:p w14:paraId="157E2E49"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8.5</w:t>
            </w:r>
          </w:p>
        </w:tc>
      </w:tr>
      <w:tr w:rsidR="008E0DD5" w:rsidRPr="009F027C" w14:paraId="240AE46E" w14:textId="77777777" w:rsidTr="00926B8E">
        <w:tc>
          <w:tcPr>
            <w:tcW w:w="1298" w:type="dxa"/>
          </w:tcPr>
          <w:p w14:paraId="4E962239" w14:textId="77777777" w:rsidR="008E0DD5" w:rsidRPr="009F027C" w:rsidRDefault="008E0DD5" w:rsidP="009F027C">
            <w:pPr>
              <w:jc w:val="both"/>
              <w:rPr>
                <w:rFonts w:ascii="Garamond" w:hAnsi="Garamond"/>
                <w:bCs/>
                <w:iCs/>
                <w:sz w:val="20"/>
                <w:szCs w:val="20"/>
              </w:rPr>
            </w:pPr>
          </w:p>
        </w:tc>
        <w:tc>
          <w:tcPr>
            <w:tcW w:w="1365" w:type="dxa"/>
          </w:tcPr>
          <w:p w14:paraId="70ABC13E" w14:textId="77777777" w:rsidR="008E0DD5" w:rsidRPr="009F027C" w:rsidRDefault="008E0DD5" w:rsidP="009F027C">
            <w:pPr>
              <w:jc w:val="both"/>
              <w:rPr>
                <w:rFonts w:ascii="Garamond" w:hAnsi="Garamond"/>
                <w:bCs/>
                <w:iCs/>
                <w:sz w:val="20"/>
                <w:szCs w:val="20"/>
              </w:rPr>
            </w:pPr>
          </w:p>
        </w:tc>
        <w:tc>
          <w:tcPr>
            <w:tcW w:w="1696" w:type="dxa"/>
          </w:tcPr>
          <w:p w14:paraId="08214DE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12.5</w:t>
            </w:r>
          </w:p>
        </w:tc>
        <w:tc>
          <w:tcPr>
            <w:tcW w:w="1249" w:type="dxa"/>
          </w:tcPr>
          <w:p w14:paraId="00B56903"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8.3</w:t>
            </w:r>
          </w:p>
        </w:tc>
        <w:tc>
          <w:tcPr>
            <w:tcW w:w="1292" w:type="dxa"/>
          </w:tcPr>
          <w:p w14:paraId="4A8A5B60"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8.3</w:t>
            </w:r>
          </w:p>
        </w:tc>
        <w:tc>
          <w:tcPr>
            <w:tcW w:w="1668" w:type="dxa"/>
          </w:tcPr>
          <w:p w14:paraId="38E05010"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5.9</w:t>
            </w:r>
          </w:p>
        </w:tc>
        <w:tc>
          <w:tcPr>
            <w:tcW w:w="1530" w:type="dxa"/>
          </w:tcPr>
          <w:p w14:paraId="106C411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6.9</w:t>
            </w:r>
          </w:p>
        </w:tc>
      </w:tr>
      <w:tr w:rsidR="008E0DD5" w:rsidRPr="009F027C" w14:paraId="2E2E2CBB" w14:textId="77777777" w:rsidTr="00926B8E">
        <w:tc>
          <w:tcPr>
            <w:tcW w:w="1298" w:type="dxa"/>
          </w:tcPr>
          <w:p w14:paraId="50EA2335" w14:textId="77777777" w:rsidR="008E0DD5" w:rsidRPr="009F027C" w:rsidRDefault="008E0DD5" w:rsidP="009F027C">
            <w:pPr>
              <w:jc w:val="both"/>
              <w:rPr>
                <w:rFonts w:ascii="Garamond" w:hAnsi="Garamond"/>
                <w:bCs/>
                <w:iCs/>
                <w:sz w:val="20"/>
                <w:szCs w:val="20"/>
              </w:rPr>
            </w:pPr>
          </w:p>
        </w:tc>
        <w:tc>
          <w:tcPr>
            <w:tcW w:w="1365" w:type="dxa"/>
          </w:tcPr>
          <w:p w14:paraId="41557A87" w14:textId="77777777" w:rsidR="008E0DD5" w:rsidRPr="009F027C" w:rsidRDefault="008E0DD5" w:rsidP="009F027C">
            <w:pPr>
              <w:jc w:val="both"/>
              <w:rPr>
                <w:rFonts w:ascii="Garamond" w:hAnsi="Garamond"/>
                <w:bCs/>
                <w:iCs/>
                <w:sz w:val="20"/>
                <w:szCs w:val="20"/>
              </w:rPr>
            </w:pPr>
          </w:p>
        </w:tc>
        <w:tc>
          <w:tcPr>
            <w:tcW w:w="1696" w:type="dxa"/>
          </w:tcPr>
          <w:p w14:paraId="074A517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6.25</w:t>
            </w:r>
          </w:p>
        </w:tc>
        <w:tc>
          <w:tcPr>
            <w:tcW w:w="1249" w:type="dxa"/>
          </w:tcPr>
          <w:p w14:paraId="4923A2C3"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6.2</w:t>
            </w:r>
          </w:p>
        </w:tc>
        <w:tc>
          <w:tcPr>
            <w:tcW w:w="1292" w:type="dxa"/>
          </w:tcPr>
          <w:p w14:paraId="7727E19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6.3</w:t>
            </w:r>
          </w:p>
        </w:tc>
        <w:tc>
          <w:tcPr>
            <w:tcW w:w="1668" w:type="dxa"/>
          </w:tcPr>
          <w:p w14:paraId="5006340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3.0</w:t>
            </w:r>
          </w:p>
        </w:tc>
        <w:tc>
          <w:tcPr>
            <w:tcW w:w="1530" w:type="dxa"/>
          </w:tcPr>
          <w:p w14:paraId="19069FD3"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5.3</w:t>
            </w:r>
          </w:p>
        </w:tc>
      </w:tr>
      <w:tr w:rsidR="008E0DD5" w:rsidRPr="009F027C" w14:paraId="2CA1A87F" w14:textId="77777777" w:rsidTr="00926B8E">
        <w:tc>
          <w:tcPr>
            <w:tcW w:w="1298" w:type="dxa"/>
          </w:tcPr>
          <w:p w14:paraId="3C76DBEC" w14:textId="77777777" w:rsidR="008E0DD5" w:rsidRPr="009F027C" w:rsidRDefault="008E0DD5" w:rsidP="009F027C">
            <w:pPr>
              <w:jc w:val="both"/>
              <w:rPr>
                <w:rFonts w:ascii="Garamond" w:hAnsi="Garamond"/>
                <w:bCs/>
                <w:iCs/>
                <w:sz w:val="20"/>
                <w:szCs w:val="20"/>
              </w:rPr>
            </w:pPr>
          </w:p>
        </w:tc>
        <w:tc>
          <w:tcPr>
            <w:tcW w:w="1365" w:type="dxa"/>
          </w:tcPr>
          <w:p w14:paraId="36DFCC58"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n-hexane</w:t>
            </w:r>
          </w:p>
        </w:tc>
        <w:tc>
          <w:tcPr>
            <w:tcW w:w="1696" w:type="dxa"/>
          </w:tcPr>
          <w:p w14:paraId="42AF1D1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100</w:t>
            </w:r>
          </w:p>
        </w:tc>
        <w:tc>
          <w:tcPr>
            <w:tcW w:w="1249" w:type="dxa"/>
          </w:tcPr>
          <w:p w14:paraId="52FCD6DF"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11.8</w:t>
            </w:r>
          </w:p>
        </w:tc>
        <w:tc>
          <w:tcPr>
            <w:tcW w:w="1292" w:type="dxa"/>
          </w:tcPr>
          <w:p w14:paraId="48CC141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13.4</w:t>
            </w:r>
          </w:p>
        </w:tc>
        <w:tc>
          <w:tcPr>
            <w:tcW w:w="1668" w:type="dxa"/>
          </w:tcPr>
          <w:p w14:paraId="582B591F"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6.7</w:t>
            </w:r>
          </w:p>
        </w:tc>
        <w:tc>
          <w:tcPr>
            <w:tcW w:w="1530" w:type="dxa"/>
          </w:tcPr>
          <w:p w14:paraId="1206DEE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13.2</w:t>
            </w:r>
          </w:p>
        </w:tc>
      </w:tr>
      <w:tr w:rsidR="008E0DD5" w:rsidRPr="009F027C" w14:paraId="2FA459D5" w14:textId="77777777" w:rsidTr="00926B8E">
        <w:tc>
          <w:tcPr>
            <w:tcW w:w="1298" w:type="dxa"/>
          </w:tcPr>
          <w:p w14:paraId="50C9D78B" w14:textId="77777777" w:rsidR="008E0DD5" w:rsidRPr="009F027C" w:rsidRDefault="008E0DD5" w:rsidP="009F027C">
            <w:pPr>
              <w:jc w:val="both"/>
              <w:rPr>
                <w:rFonts w:ascii="Garamond" w:hAnsi="Garamond"/>
                <w:bCs/>
                <w:iCs/>
                <w:sz w:val="20"/>
                <w:szCs w:val="20"/>
              </w:rPr>
            </w:pPr>
          </w:p>
        </w:tc>
        <w:tc>
          <w:tcPr>
            <w:tcW w:w="1365" w:type="dxa"/>
          </w:tcPr>
          <w:p w14:paraId="6A5ECD4E" w14:textId="77777777" w:rsidR="008E0DD5" w:rsidRPr="009F027C" w:rsidRDefault="008E0DD5" w:rsidP="009F027C">
            <w:pPr>
              <w:jc w:val="both"/>
              <w:rPr>
                <w:rFonts w:ascii="Garamond" w:hAnsi="Garamond"/>
                <w:bCs/>
                <w:iCs/>
                <w:sz w:val="20"/>
                <w:szCs w:val="20"/>
              </w:rPr>
            </w:pPr>
          </w:p>
        </w:tc>
        <w:tc>
          <w:tcPr>
            <w:tcW w:w="1696" w:type="dxa"/>
          </w:tcPr>
          <w:p w14:paraId="51F7130F"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50</w:t>
            </w:r>
          </w:p>
        </w:tc>
        <w:tc>
          <w:tcPr>
            <w:tcW w:w="1249" w:type="dxa"/>
          </w:tcPr>
          <w:p w14:paraId="0EA30B9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10.3</w:t>
            </w:r>
          </w:p>
        </w:tc>
        <w:tc>
          <w:tcPr>
            <w:tcW w:w="1292" w:type="dxa"/>
          </w:tcPr>
          <w:p w14:paraId="2000F507"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12.3</w:t>
            </w:r>
          </w:p>
        </w:tc>
        <w:tc>
          <w:tcPr>
            <w:tcW w:w="1668" w:type="dxa"/>
          </w:tcPr>
          <w:p w14:paraId="5FC4DE77"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5.8</w:t>
            </w:r>
          </w:p>
        </w:tc>
        <w:tc>
          <w:tcPr>
            <w:tcW w:w="1530" w:type="dxa"/>
          </w:tcPr>
          <w:p w14:paraId="1E975BAA"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12.3</w:t>
            </w:r>
          </w:p>
        </w:tc>
      </w:tr>
      <w:tr w:rsidR="008E0DD5" w:rsidRPr="009F027C" w14:paraId="4359D84D" w14:textId="77777777" w:rsidTr="00926B8E">
        <w:tc>
          <w:tcPr>
            <w:tcW w:w="1298" w:type="dxa"/>
          </w:tcPr>
          <w:p w14:paraId="4F170862" w14:textId="77777777" w:rsidR="008E0DD5" w:rsidRPr="009F027C" w:rsidRDefault="008E0DD5" w:rsidP="009F027C">
            <w:pPr>
              <w:jc w:val="both"/>
              <w:rPr>
                <w:rFonts w:ascii="Garamond" w:hAnsi="Garamond"/>
                <w:bCs/>
                <w:iCs/>
                <w:sz w:val="20"/>
                <w:szCs w:val="20"/>
              </w:rPr>
            </w:pPr>
          </w:p>
        </w:tc>
        <w:tc>
          <w:tcPr>
            <w:tcW w:w="1365" w:type="dxa"/>
          </w:tcPr>
          <w:p w14:paraId="41A986CC" w14:textId="77777777" w:rsidR="008E0DD5" w:rsidRPr="009F027C" w:rsidRDefault="008E0DD5" w:rsidP="009F027C">
            <w:pPr>
              <w:jc w:val="both"/>
              <w:rPr>
                <w:rFonts w:ascii="Garamond" w:hAnsi="Garamond"/>
                <w:bCs/>
                <w:iCs/>
                <w:sz w:val="20"/>
                <w:szCs w:val="20"/>
              </w:rPr>
            </w:pPr>
          </w:p>
        </w:tc>
        <w:tc>
          <w:tcPr>
            <w:tcW w:w="1696" w:type="dxa"/>
          </w:tcPr>
          <w:p w14:paraId="1FA508D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25</w:t>
            </w:r>
          </w:p>
        </w:tc>
        <w:tc>
          <w:tcPr>
            <w:tcW w:w="1249" w:type="dxa"/>
          </w:tcPr>
          <w:p w14:paraId="1951EE70"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8.8</w:t>
            </w:r>
          </w:p>
        </w:tc>
        <w:tc>
          <w:tcPr>
            <w:tcW w:w="1292" w:type="dxa"/>
          </w:tcPr>
          <w:p w14:paraId="77350498"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10.1</w:t>
            </w:r>
          </w:p>
        </w:tc>
        <w:tc>
          <w:tcPr>
            <w:tcW w:w="1668" w:type="dxa"/>
          </w:tcPr>
          <w:p w14:paraId="47FE271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4.5</w:t>
            </w:r>
          </w:p>
        </w:tc>
        <w:tc>
          <w:tcPr>
            <w:tcW w:w="1530" w:type="dxa"/>
          </w:tcPr>
          <w:p w14:paraId="7C2F72F3"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10.5</w:t>
            </w:r>
          </w:p>
        </w:tc>
      </w:tr>
      <w:tr w:rsidR="008E0DD5" w:rsidRPr="009F027C" w14:paraId="4FD626AF" w14:textId="77777777" w:rsidTr="00926B8E">
        <w:tc>
          <w:tcPr>
            <w:tcW w:w="1298" w:type="dxa"/>
          </w:tcPr>
          <w:p w14:paraId="68CBDDE8" w14:textId="77777777" w:rsidR="008E0DD5" w:rsidRPr="009F027C" w:rsidRDefault="008E0DD5" w:rsidP="009F027C">
            <w:pPr>
              <w:jc w:val="both"/>
              <w:rPr>
                <w:rFonts w:ascii="Garamond" w:hAnsi="Garamond"/>
                <w:bCs/>
                <w:iCs/>
                <w:sz w:val="20"/>
                <w:szCs w:val="20"/>
              </w:rPr>
            </w:pPr>
          </w:p>
        </w:tc>
        <w:tc>
          <w:tcPr>
            <w:tcW w:w="1365" w:type="dxa"/>
          </w:tcPr>
          <w:p w14:paraId="700D089C" w14:textId="77777777" w:rsidR="008E0DD5" w:rsidRPr="009F027C" w:rsidRDefault="008E0DD5" w:rsidP="009F027C">
            <w:pPr>
              <w:jc w:val="both"/>
              <w:rPr>
                <w:rFonts w:ascii="Garamond" w:hAnsi="Garamond"/>
                <w:bCs/>
                <w:iCs/>
                <w:sz w:val="20"/>
                <w:szCs w:val="20"/>
              </w:rPr>
            </w:pPr>
          </w:p>
        </w:tc>
        <w:tc>
          <w:tcPr>
            <w:tcW w:w="1696" w:type="dxa"/>
          </w:tcPr>
          <w:p w14:paraId="3F104820"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12.5</w:t>
            </w:r>
          </w:p>
        </w:tc>
        <w:tc>
          <w:tcPr>
            <w:tcW w:w="1249" w:type="dxa"/>
          </w:tcPr>
          <w:p w14:paraId="6EABCC6A"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6.5</w:t>
            </w:r>
          </w:p>
        </w:tc>
        <w:tc>
          <w:tcPr>
            <w:tcW w:w="1292" w:type="dxa"/>
          </w:tcPr>
          <w:p w14:paraId="4FCDE1B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8.2</w:t>
            </w:r>
          </w:p>
        </w:tc>
        <w:tc>
          <w:tcPr>
            <w:tcW w:w="1668" w:type="dxa"/>
          </w:tcPr>
          <w:p w14:paraId="2858EFD7"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3.1</w:t>
            </w:r>
          </w:p>
        </w:tc>
        <w:tc>
          <w:tcPr>
            <w:tcW w:w="1530" w:type="dxa"/>
          </w:tcPr>
          <w:p w14:paraId="76F5D41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8.6</w:t>
            </w:r>
          </w:p>
        </w:tc>
      </w:tr>
      <w:tr w:rsidR="008E0DD5" w:rsidRPr="009F027C" w14:paraId="7C583D17" w14:textId="77777777" w:rsidTr="00926B8E">
        <w:tc>
          <w:tcPr>
            <w:tcW w:w="1298" w:type="dxa"/>
          </w:tcPr>
          <w:p w14:paraId="6596E78E" w14:textId="77777777" w:rsidR="008E0DD5" w:rsidRPr="009F027C" w:rsidRDefault="008E0DD5" w:rsidP="009F027C">
            <w:pPr>
              <w:jc w:val="both"/>
              <w:rPr>
                <w:rFonts w:ascii="Garamond" w:hAnsi="Garamond"/>
                <w:bCs/>
                <w:iCs/>
                <w:sz w:val="20"/>
                <w:szCs w:val="20"/>
              </w:rPr>
            </w:pPr>
          </w:p>
        </w:tc>
        <w:tc>
          <w:tcPr>
            <w:tcW w:w="1365" w:type="dxa"/>
          </w:tcPr>
          <w:p w14:paraId="693E2693" w14:textId="77777777" w:rsidR="008E0DD5" w:rsidRPr="009F027C" w:rsidRDefault="008E0DD5" w:rsidP="009F027C">
            <w:pPr>
              <w:jc w:val="both"/>
              <w:rPr>
                <w:rFonts w:ascii="Garamond" w:hAnsi="Garamond"/>
                <w:bCs/>
                <w:iCs/>
                <w:sz w:val="20"/>
                <w:szCs w:val="20"/>
              </w:rPr>
            </w:pPr>
          </w:p>
        </w:tc>
        <w:tc>
          <w:tcPr>
            <w:tcW w:w="1696" w:type="dxa"/>
          </w:tcPr>
          <w:p w14:paraId="105AB623"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6.25</w:t>
            </w:r>
          </w:p>
        </w:tc>
        <w:tc>
          <w:tcPr>
            <w:tcW w:w="1249" w:type="dxa"/>
          </w:tcPr>
          <w:p w14:paraId="030A234D"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4.2</w:t>
            </w:r>
          </w:p>
        </w:tc>
        <w:tc>
          <w:tcPr>
            <w:tcW w:w="1292" w:type="dxa"/>
          </w:tcPr>
          <w:p w14:paraId="36F8F87F"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5.4</w:t>
            </w:r>
          </w:p>
        </w:tc>
        <w:tc>
          <w:tcPr>
            <w:tcW w:w="1668" w:type="dxa"/>
          </w:tcPr>
          <w:p w14:paraId="0861EA79"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1.8</w:t>
            </w:r>
          </w:p>
        </w:tc>
        <w:tc>
          <w:tcPr>
            <w:tcW w:w="1530" w:type="dxa"/>
          </w:tcPr>
          <w:p w14:paraId="2F6CCF4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7.5</w:t>
            </w:r>
          </w:p>
        </w:tc>
      </w:tr>
      <w:tr w:rsidR="008E0DD5" w:rsidRPr="009F027C" w14:paraId="3D9C5E0E" w14:textId="77777777" w:rsidTr="00926B8E">
        <w:tc>
          <w:tcPr>
            <w:tcW w:w="1298" w:type="dxa"/>
          </w:tcPr>
          <w:p w14:paraId="602C8FF1" w14:textId="77777777" w:rsidR="008E0DD5" w:rsidRPr="009F027C" w:rsidRDefault="008E0DD5" w:rsidP="009F027C">
            <w:pPr>
              <w:jc w:val="both"/>
              <w:rPr>
                <w:rFonts w:ascii="Garamond" w:hAnsi="Garamond"/>
                <w:bCs/>
                <w:iCs/>
                <w:sz w:val="20"/>
                <w:szCs w:val="20"/>
              </w:rPr>
            </w:pPr>
          </w:p>
        </w:tc>
        <w:tc>
          <w:tcPr>
            <w:tcW w:w="1365" w:type="dxa"/>
          </w:tcPr>
          <w:p w14:paraId="289B02A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Ethyl acetate</w:t>
            </w:r>
          </w:p>
        </w:tc>
        <w:tc>
          <w:tcPr>
            <w:tcW w:w="1696" w:type="dxa"/>
          </w:tcPr>
          <w:p w14:paraId="5DC22619"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100</w:t>
            </w:r>
          </w:p>
        </w:tc>
        <w:tc>
          <w:tcPr>
            <w:tcW w:w="1249" w:type="dxa"/>
          </w:tcPr>
          <w:p w14:paraId="7C3C6DF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10.5</w:t>
            </w:r>
          </w:p>
        </w:tc>
        <w:tc>
          <w:tcPr>
            <w:tcW w:w="1292" w:type="dxa"/>
          </w:tcPr>
          <w:p w14:paraId="35537140"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14.1</w:t>
            </w:r>
          </w:p>
        </w:tc>
        <w:tc>
          <w:tcPr>
            <w:tcW w:w="1668" w:type="dxa"/>
          </w:tcPr>
          <w:p w14:paraId="5D2C79E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9.5</w:t>
            </w:r>
          </w:p>
        </w:tc>
        <w:tc>
          <w:tcPr>
            <w:tcW w:w="1530" w:type="dxa"/>
          </w:tcPr>
          <w:p w14:paraId="0E4D114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13.6</w:t>
            </w:r>
          </w:p>
        </w:tc>
      </w:tr>
      <w:tr w:rsidR="008E0DD5" w:rsidRPr="009F027C" w14:paraId="3FCEC9EF" w14:textId="77777777" w:rsidTr="00926B8E">
        <w:tc>
          <w:tcPr>
            <w:tcW w:w="1298" w:type="dxa"/>
          </w:tcPr>
          <w:p w14:paraId="32D11EB2" w14:textId="77777777" w:rsidR="008E0DD5" w:rsidRPr="009F027C" w:rsidRDefault="008E0DD5" w:rsidP="009F027C">
            <w:pPr>
              <w:jc w:val="both"/>
              <w:rPr>
                <w:rFonts w:ascii="Garamond" w:hAnsi="Garamond"/>
                <w:bCs/>
                <w:iCs/>
                <w:sz w:val="20"/>
                <w:szCs w:val="20"/>
              </w:rPr>
            </w:pPr>
          </w:p>
        </w:tc>
        <w:tc>
          <w:tcPr>
            <w:tcW w:w="1365" w:type="dxa"/>
          </w:tcPr>
          <w:p w14:paraId="1B9363D0" w14:textId="77777777" w:rsidR="008E0DD5" w:rsidRPr="009F027C" w:rsidRDefault="008E0DD5" w:rsidP="009F027C">
            <w:pPr>
              <w:jc w:val="both"/>
              <w:rPr>
                <w:rFonts w:ascii="Garamond" w:hAnsi="Garamond"/>
                <w:bCs/>
                <w:iCs/>
                <w:sz w:val="20"/>
                <w:szCs w:val="20"/>
              </w:rPr>
            </w:pPr>
          </w:p>
        </w:tc>
        <w:tc>
          <w:tcPr>
            <w:tcW w:w="1696" w:type="dxa"/>
          </w:tcPr>
          <w:p w14:paraId="0068F18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50</w:t>
            </w:r>
          </w:p>
        </w:tc>
        <w:tc>
          <w:tcPr>
            <w:tcW w:w="1249" w:type="dxa"/>
          </w:tcPr>
          <w:p w14:paraId="5506FFD7"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8.7</w:t>
            </w:r>
          </w:p>
        </w:tc>
        <w:tc>
          <w:tcPr>
            <w:tcW w:w="1292" w:type="dxa"/>
          </w:tcPr>
          <w:p w14:paraId="0891CA9B"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12.9</w:t>
            </w:r>
          </w:p>
        </w:tc>
        <w:tc>
          <w:tcPr>
            <w:tcW w:w="1668" w:type="dxa"/>
          </w:tcPr>
          <w:p w14:paraId="5C164298"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7.5</w:t>
            </w:r>
          </w:p>
        </w:tc>
        <w:tc>
          <w:tcPr>
            <w:tcW w:w="1530" w:type="dxa"/>
          </w:tcPr>
          <w:p w14:paraId="5D05BA7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12.5</w:t>
            </w:r>
          </w:p>
        </w:tc>
      </w:tr>
      <w:tr w:rsidR="008E0DD5" w:rsidRPr="009F027C" w14:paraId="3CE408C0" w14:textId="77777777" w:rsidTr="00926B8E">
        <w:tc>
          <w:tcPr>
            <w:tcW w:w="1298" w:type="dxa"/>
          </w:tcPr>
          <w:p w14:paraId="7B25AED6" w14:textId="77777777" w:rsidR="008E0DD5" w:rsidRPr="009F027C" w:rsidRDefault="008E0DD5" w:rsidP="009F027C">
            <w:pPr>
              <w:jc w:val="both"/>
              <w:rPr>
                <w:rFonts w:ascii="Garamond" w:hAnsi="Garamond"/>
                <w:bCs/>
                <w:iCs/>
                <w:sz w:val="20"/>
                <w:szCs w:val="20"/>
              </w:rPr>
            </w:pPr>
          </w:p>
        </w:tc>
        <w:tc>
          <w:tcPr>
            <w:tcW w:w="1365" w:type="dxa"/>
          </w:tcPr>
          <w:p w14:paraId="6FB13FDA" w14:textId="77777777" w:rsidR="008E0DD5" w:rsidRPr="009F027C" w:rsidRDefault="008E0DD5" w:rsidP="009F027C">
            <w:pPr>
              <w:jc w:val="both"/>
              <w:rPr>
                <w:rFonts w:ascii="Garamond" w:hAnsi="Garamond"/>
                <w:bCs/>
                <w:iCs/>
                <w:sz w:val="20"/>
                <w:szCs w:val="20"/>
              </w:rPr>
            </w:pPr>
          </w:p>
        </w:tc>
        <w:tc>
          <w:tcPr>
            <w:tcW w:w="1696" w:type="dxa"/>
          </w:tcPr>
          <w:p w14:paraId="7DEB6EA0"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25</w:t>
            </w:r>
          </w:p>
        </w:tc>
        <w:tc>
          <w:tcPr>
            <w:tcW w:w="1249" w:type="dxa"/>
          </w:tcPr>
          <w:p w14:paraId="4BFFE7A3"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5.3</w:t>
            </w:r>
          </w:p>
        </w:tc>
        <w:tc>
          <w:tcPr>
            <w:tcW w:w="1292" w:type="dxa"/>
          </w:tcPr>
          <w:p w14:paraId="3366274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10.8</w:t>
            </w:r>
          </w:p>
        </w:tc>
        <w:tc>
          <w:tcPr>
            <w:tcW w:w="1668" w:type="dxa"/>
          </w:tcPr>
          <w:p w14:paraId="70FD276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5.6</w:t>
            </w:r>
          </w:p>
        </w:tc>
        <w:tc>
          <w:tcPr>
            <w:tcW w:w="1530" w:type="dxa"/>
          </w:tcPr>
          <w:p w14:paraId="3ADC9F9C"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10.4</w:t>
            </w:r>
          </w:p>
        </w:tc>
      </w:tr>
      <w:tr w:rsidR="008E0DD5" w:rsidRPr="009F027C" w14:paraId="5D4D617C" w14:textId="77777777" w:rsidTr="00926B8E">
        <w:tc>
          <w:tcPr>
            <w:tcW w:w="1298" w:type="dxa"/>
          </w:tcPr>
          <w:p w14:paraId="133088DE" w14:textId="77777777" w:rsidR="008E0DD5" w:rsidRPr="009F027C" w:rsidRDefault="008E0DD5" w:rsidP="009F027C">
            <w:pPr>
              <w:jc w:val="both"/>
              <w:rPr>
                <w:rFonts w:ascii="Garamond" w:hAnsi="Garamond"/>
                <w:bCs/>
                <w:iCs/>
                <w:sz w:val="20"/>
                <w:szCs w:val="20"/>
              </w:rPr>
            </w:pPr>
          </w:p>
        </w:tc>
        <w:tc>
          <w:tcPr>
            <w:tcW w:w="1365" w:type="dxa"/>
          </w:tcPr>
          <w:p w14:paraId="47FF5B54" w14:textId="77777777" w:rsidR="008E0DD5" w:rsidRPr="009F027C" w:rsidRDefault="008E0DD5" w:rsidP="009F027C">
            <w:pPr>
              <w:jc w:val="both"/>
              <w:rPr>
                <w:rFonts w:ascii="Garamond" w:hAnsi="Garamond"/>
                <w:bCs/>
                <w:iCs/>
                <w:sz w:val="20"/>
                <w:szCs w:val="20"/>
              </w:rPr>
            </w:pPr>
          </w:p>
        </w:tc>
        <w:tc>
          <w:tcPr>
            <w:tcW w:w="1696" w:type="dxa"/>
          </w:tcPr>
          <w:p w14:paraId="2A5F8593"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12.5</w:t>
            </w:r>
          </w:p>
        </w:tc>
        <w:tc>
          <w:tcPr>
            <w:tcW w:w="1249" w:type="dxa"/>
          </w:tcPr>
          <w:p w14:paraId="2D942CFF"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3.8</w:t>
            </w:r>
          </w:p>
        </w:tc>
        <w:tc>
          <w:tcPr>
            <w:tcW w:w="1292" w:type="dxa"/>
          </w:tcPr>
          <w:p w14:paraId="288F0F40"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8.5</w:t>
            </w:r>
          </w:p>
        </w:tc>
        <w:tc>
          <w:tcPr>
            <w:tcW w:w="1668" w:type="dxa"/>
          </w:tcPr>
          <w:p w14:paraId="1348D13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3.5</w:t>
            </w:r>
          </w:p>
        </w:tc>
        <w:tc>
          <w:tcPr>
            <w:tcW w:w="1530" w:type="dxa"/>
          </w:tcPr>
          <w:p w14:paraId="6B8EB89D"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8.3</w:t>
            </w:r>
          </w:p>
        </w:tc>
      </w:tr>
      <w:tr w:rsidR="008E0DD5" w:rsidRPr="009F027C" w14:paraId="777D2688" w14:textId="77777777" w:rsidTr="00926B8E">
        <w:tc>
          <w:tcPr>
            <w:tcW w:w="1298" w:type="dxa"/>
          </w:tcPr>
          <w:p w14:paraId="7CA1B506" w14:textId="77777777" w:rsidR="008E0DD5" w:rsidRPr="009F027C" w:rsidRDefault="008E0DD5" w:rsidP="009F027C">
            <w:pPr>
              <w:jc w:val="both"/>
              <w:rPr>
                <w:rFonts w:ascii="Garamond" w:hAnsi="Garamond"/>
                <w:bCs/>
                <w:iCs/>
                <w:sz w:val="20"/>
                <w:szCs w:val="20"/>
              </w:rPr>
            </w:pPr>
          </w:p>
        </w:tc>
        <w:tc>
          <w:tcPr>
            <w:tcW w:w="1365" w:type="dxa"/>
          </w:tcPr>
          <w:p w14:paraId="62AAA55B" w14:textId="77777777" w:rsidR="008E0DD5" w:rsidRPr="009F027C" w:rsidRDefault="008E0DD5" w:rsidP="009F027C">
            <w:pPr>
              <w:jc w:val="both"/>
              <w:rPr>
                <w:rFonts w:ascii="Garamond" w:hAnsi="Garamond"/>
                <w:bCs/>
                <w:iCs/>
                <w:sz w:val="20"/>
                <w:szCs w:val="20"/>
              </w:rPr>
            </w:pPr>
          </w:p>
        </w:tc>
        <w:tc>
          <w:tcPr>
            <w:tcW w:w="1696" w:type="dxa"/>
          </w:tcPr>
          <w:p w14:paraId="47968FC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6.25</w:t>
            </w:r>
          </w:p>
        </w:tc>
        <w:tc>
          <w:tcPr>
            <w:tcW w:w="1249" w:type="dxa"/>
          </w:tcPr>
          <w:p w14:paraId="761627C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2.0</w:t>
            </w:r>
          </w:p>
        </w:tc>
        <w:tc>
          <w:tcPr>
            <w:tcW w:w="1292" w:type="dxa"/>
          </w:tcPr>
          <w:p w14:paraId="4B009B0A"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6.3</w:t>
            </w:r>
          </w:p>
        </w:tc>
        <w:tc>
          <w:tcPr>
            <w:tcW w:w="1668" w:type="dxa"/>
          </w:tcPr>
          <w:p w14:paraId="7148ACD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0.2</w:t>
            </w:r>
          </w:p>
        </w:tc>
        <w:tc>
          <w:tcPr>
            <w:tcW w:w="1530" w:type="dxa"/>
          </w:tcPr>
          <w:p w14:paraId="0C1AB42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5.2</w:t>
            </w:r>
          </w:p>
        </w:tc>
      </w:tr>
      <w:tr w:rsidR="008E0DD5" w:rsidRPr="009F027C" w14:paraId="13CD6CA7" w14:textId="77777777" w:rsidTr="00926B8E">
        <w:tc>
          <w:tcPr>
            <w:tcW w:w="1298" w:type="dxa"/>
          </w:tcPr>
          <w:p w14:paraId="173C39BA" w14:textId="77777777" w:rsidR="008E0DD5" w:rsidRPr="009F027C" w:rsidRDefault="008E0DD5" w:rsidP="009F027C">
            <w:pPr>
              <w:jc w:val="both"/>
              <w:rPr>
                <w:rFonts w:ascii="Garamond" w:hAnsi="Garamond"/>
                <w:bCs/>
                <w:iCs/>
                <w:sz w:val="20"/>
                <w:szCs w:val="20"/>
              </w:rPr>
            </w:pPr>
          </w:p>
        </w:tc>
        <w:tc>
          <w:tcPr>
            <w:tcW w:w="1365" w:type="dxa"/>
          </w:tcPr>
          <w:p w14:paraId="7C7F5408"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 xml:space="preserve">Chloroform </w:t>
            </w:r>
          </w:p>
        </w:tc>
        <w:tc>
          <w:tcPr>
            <w:tcW w:w="1696" w:type="dxa"/>
          </w:tcPr>
          <w:p w14:paraId="3BC7B157"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100</w:t>
            </w:r>
          </w:p>
        </w:tc>
        <w:tc>
          <w:tcPr>
            <w:tcW w:w="1249" w:type="dxa"/>
          </w:tcPr>
          <w:p w14:paraId="76EB28F3"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10.2</w:t>
            </w:r>
          </w:p>
        </w:tc>
        <w:tc>
          <w:tcPr>
            <w:tcW w:w="1292" w:type="dxa"/>
          </w:tcPr>
          <w:p w14:paraId="368EE40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13.8</w:t>
            </w:r>
          </w:p>
        </w:tc>
        <w:tc>
          <w:tcPr>
            <w:tcW w:w="1668" w:type="dxa"/>
          </w:tcPr>
          <w:p w14:paraId="22CE6378"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6.7</w:t>
            </w:r>
          </w:p>
        </w:tc>
        <w:tc>
          <w:tcPr>
            <w:tcW w:w="1530" w:type="dxa"/>
          </w:tcPr>
          <w:p w14:paraId="62CAA94A"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11.5</w:t>
            </w:r>
          </w:p>
        </w:tc>
      </w:tr>
      <w:tr w:rsidR="008E0DD5" w:rsidRPr="009F027C" w14:paraId="75DD73E8" w14:textId="77777777" w:rsidTr="00926B8E">
        <w:tc>
          <w:tcPr>
            <w:tcW w:w="1298" w:type="dxa"/>
          </w:tcPr>
          <w:p w14:paraId="4ACE044E" w14:textId="77777777" w:rsidR="008E0DD5" w:rsidRPr="009F027C" w:rsidRDefault="008E0DD5" w:rsidP="009F027C">
            <w:pPr>
              <w:jc w:val="both"/>
              <w:rPr>
                <w:rFonts w:ascii="Garamond" w:hAnsi="Garamond"/>
                <w:bCs/>
                <w:iCs/>
                <w:sz w:val="20"/>
                <w:szCs w:val="20"/>
              </w:rPr>
            </w:pPr>
          </w:p>
        </w:tc>
        <w:tc>
          <w:tcPr>
            <w:tcW w:w="1365" w:type="dxa"/>
          </w:tcPr>
          <w:p w14:paraId="5C8802AB" w14:textId="77777777" w:rsidR="008E0DD5" w:rsidRPr="009F027C" w:rsidRDefault="008E0DD5" w:rsidP="009F027C">
            <w:pPr>
              <w:jc w:val="both"/>
              <w:rPr>
                <w:rFonts w:ascii="Garamond" w:hAnsi="Garamond"/>
                <w:bCs/>
                <w:iCs/>
                <w:sz w:val="20"/>
                <w:szCs w:val="20"/>
              </w:rPr>
            </w:pPr>
          </w:p>
        </w:tc>
        <w:tc>
          <w:tcPr>
            <w:tcW w:w="1696" w:type="dxa"/>
          </w:tcPr>
          <w:p w14:paraId="68DB4E4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50</w:t>
            </w:r>
          </w:p>
        </w:tc>
        <w:tc>
          <w:tcPr>
            <w:tcW w:w="1249" w:type="dxa"/>
          </w:tcPr>
          <w:p w14:paraId="405628A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9.3</w:t>
            </w:r>
          </w:p>
        </w:tc>
        <w:tc>
          <w:tcPr>
            <w:tcW w:w="1292" w:type="dxa"/>
          </w:tcPr>
          <w:p w14:paraId="446226A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12.6</w:t>
            </w:r>
          </w:p>
        </w:tc>
        <w:tc>
          <w:tcPr>
            <w:tcW w:w="1668" w:type="dxa"/>
          </w:tcPr>
          <w:p w14:paraId="0471669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5.3</w:t>
            </w:r>
          </w:p>
        </w:tc>
        <w:tc>
          <w:tcPr>
            <w:tcW w:w="1530" w:type="dxa"/>
          </w:tcPr>
          <w:p w14:paraId="0D78FF0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10.4</w:t>
            </w:r>
          </w:p>
        </w:tc>
      </w:tr>
      <w:tr w:rsidR="008E0DD5" w:rsidRPr="009F027C" w14:paraId="228B7E43" w14:textId="77777777" w:rsidTr="00926B8E">
        <w:tc>
          <w:tcPr>
            <w:tcW w:w="1298" w:type="dxa"/>
          </w:tcPr>
          <w:p w14:paraId="4BB4717C" w14:textId="77777777" w:rsidR="008E0DD5" w:rsidRPr="009F027C" w:rsidRDefault="008E0DD5" w:rsidP="009F027C">
            <w:pPr>
              <w:jc w:val="both"/>
              <w:rPr>
                <w:rFonts w:ascii="Garamond" w:hAnsi="Garamond"/>
                <w:bCs/>
                <w:iCs/>
                <w:sz w:val="20"/>
                <w:szCs w:val="20"/>
              </w:rPr>
            </w:pPr>
          </w:p>
        </w:tc>
        <w:tc>
          <w:tcPr>
            <w:tcW w:w="1365" w:type="dxa"/>
          </w:tcPr>
          <w:p w14:paraId="64727298" w14:textId="77777777" w:rsidR="008E0DD5" w:rsidRPr="009F027C" w:rsidRDefault="008E0DD5" w:rsidP="009F027C">
            <w:pPr>
              <w:jc w:val="both"/>
              <w:rPr>
                <w:rFonts w:ascii="Garamond" w:hAnsi="Garamond"/>
                <w:bCs/>
                <w:iCs/>
                <w:sz w:val="20"/>
                <w:szCs w:val="20"/>
              </w:rPr>
            </w:pPr>
          </w:p>
        </w:tc>
        <w:tc>
          <w:tcPr>
            <w:tcW w:w="1696" w:type="dxa"/>
          </w:tcPr>
          <w:p w14:paraId="15A3152D"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25</w:t>
            </w:r>
          </w:p>
        </w:tc>
        <w:tc>
          <w:tcPr>
            <w:tcW w:w="1249" w:type="dxa"/>
          </w:tcPr>
          <w:p w14:paraId="2C701EAA"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7.5</w:t>
            </w:r>
          </w:p>
        </w:tc>
        <w:tc>
          <w:tcPr>
            <w:tcW w:w="1292" w:type="dxa"/>
          </w:tcPr>
          <w:p w14:paraId="645525E4"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10.5</w:t>
            </w:r>
          </w:p>
        </w:tc>
        <w:tc>
          <w:tcPr>
            <w:tcW w:w="1668" w:type="dxa"/>
          </w:tcPr>
          <w:p w14:paraId="319B764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3.1</w:t>
            </w:r>
          </w:p>
        </w:tc>
        <w:tc>
          <w:tcPr>
            <w:tcW w:w="1530" w:type="dxa"/>
          </w:tcPr>
          <w:p w14:paraId="3414F1C2"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8.5</w:t>
            </w:r>
          </w:p>
        </w:tc>
      </w:tr>
      <w:tr w:rsidR="008E0DD5" w:rsidRPr="009F027C" w14:paraId="277F35A2" w14:textId="77777777" w:rsidTr="00926B8E">
        <w:tc>
          <w:tcPr>
            <w:tcW w:w="1298" w:type="dxa"/>
          </w:tcPr>
          <w:p w14:paraId="5C77A190" w14:textId="77777777" w:rsidR="008E0DD5" w:rsidRPr="009F027C" w:rsidRDefault="008E0DD5" w:rsidP="009F027C">
            <w:pPr>
              <w:jc w:val="both"/>
              <w:rPr>
                <w:rFonts w:ascii="Garamond" w:hAnsi="Garamond"/>
                <w:bCs/>
                <w:iCs/>
                <w:sz w:val="20"/>
                <w:szCs w:val="20"/>
              </w:rPr>
            </w:pPr>
          </w:p>
        </w:tc>
        <w:tc>
          <w:tcPr>
            <w:tcW w:w="1365" w:type="dxa"/>
          </w:tcPr>
          <w:p w14:paraId="747DE741" w14:textId="77777777" w:rsidR="008E0DD5" w:rsidRPr="009F027C" w:rsidRDefault="008E0DD5" w:rsidP="009F027C">
            <w:pPr>
              <w:jc w:val="both"/>
              <w:rPr>
                <w:rFonts w:ascii="Garamond" w:hAnsi="Garamond"/>
                <w:bCs/>
                <w:iCs/>
                <w:sz w:val="20"/>
                <w:szCs w:val="20"/>
              </w:rPr>
            </w:pPr>
          </w:p>
        </w:tc>
        <w:tc>
          <w:tcPr>
            <w:tcW w:w="1696" w:type="dxa"/>
          </w:tcPr>
          <w:p w14:paraId="1D1D8F91"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12.5</w:t>
            </w:r>
          </w:p>
        </w:tc>
        <w:tc>
          <w:tcPr>
            <w:tcW w:w="1249" w:type="dxa"/>
          </w:tcPr>
          <w:p w14:paraId="1219775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5.1</w:t>
            </w:r>
          </w:p>
        </w:tc>
        <w:tc>
          <w:tcPr>
            <w:tcW w:w="1292" w:type="dxa"/>
          </w:tcPr>
          <w:p w14:paraId="7603C08E"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7.5</w:t>
            </w:r>
          </w:p>
        </w:tc>
        <w:tc>
          <w:tcPr>
            <w:tcW w:w="1668" w:type="dxa"/>
          </w:tcPr>
          <w:p w14:paraId="08FF0F23"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2.0</w:t>
            </w:r>
          </w:p>
        </w:tc>
        <w:tc>
          <w:tcPr>
            <w:tcW w:w="1530" w:type="dxa"/>
          </w:tcPr>
          <w:p w14:paraId="3BF4557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5.6</w:t>
            </w:r>
          </w:p>
        </w:tc>
      </w:tr>
      <w:tr w:rsidR="008E0DD5" w:rsidRPr="009F027C" w14:paraId="53B6F149" w14:textId="77777777" w:rsidTr="00926B8E">
        <w:tc>
          <w:tcPr>
            <w:tcW w:w="1298" w:type="dxa"/>
            <w:tcBorders>
              <w:bottom w:val="single" w:sz="4" w:space="0" w:color="auto"/>
            </w:tcBorders>
          </w:tcPr>
          <w:p w14:paraId="5639504E" w14:textId="77777777" w:rsidR="008E0DD5" w:rsidRPr="009F027C" w:rsidRDefault="008E0DD5" w:rsidP="009F027C">
            <w:pPr>
              <w:jc w:val="both"/>
              <w:rPr>
                <w:rFonts w:ascii="Garamond" w:hAnsi="Garamond"/>
                <w:bCs/>
                <w:iCs/>
                <w:sz w:val="20"/>
                <w:szCs w:val="20"/>
              </w:rPr>
            </w:pPr>
          </w:p>
        </w:tc>
        <w:tc>
          <w:tcPr>
            <w:tcW w:w="1365" w:type="dxa"/>
            <w:tcBorders>
              <w:bottom w:val="single" w:sz="4" w:space="0" w:color="auto"/>
            </w:tcBorders>
          </w:tcPr>
          <w:p w14:paraId="6FCAB2F9" w14:textId="77777777" w:rsidR="008E0DD5" w:rsidRPr="009F027C" w:rsidRDefault="008E0DD5" w:rsidP="009F027C">
            <w:pPr>
              <w:jc w:val="both"/>
              <w:rPr>
                <w:rFonts w:ascii="Garamond" w:hAnsi="Garamond"/>
                <w:bCs/>
                <w:iCs/>
                <w:sz w:val="20"/>
                <w:szCs w:val="20"/>
              </w:rPr>
            </w:pPr>
          </w:p>
        </w:tc>
        <w:tc>
          <w:tcPr>
            <w:tcW w:w="1696" w:type="dxa"/>
            <w:tcBorders>
              <w:bottom w:val="single" w:sz="4" w:space="0" w:color="auto"/>
            </w:tcBorders>
          </w:tcPr>
          <w:p w14:paraId="4E40F73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6.25</w:t>
            </w:r>
          </w:p>
        </w:tc>
        <w:tc>
          <w:tcPr>
            <w:tcW w:w="1249" w:type="dxa"/>
            <w:tcBorders>
              <w:bottom w:val="single" w:sz="4" w:space="0" w:color="auto"/>
            </w:tcBorders>
          </w:tcPr>
          <w:p w14:paraId="2D58BD17"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3.2</w:t>
            </w:r>
          </w:p>
        </w:tc>
        <w:tc>
          <w:tcPr>
            <w:tcW w:w="1292" w:type="dxa"/>
            <w:tcBorders>
              <w:bottom w:val="single" w:sz="4" w:space="0" w:color="auto"/>
            </w:tcBorders>
          </w:tcPr>
          <w:p w14:paraId="405AF977"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4.8</w:t>
            </w:r>
          </w:p>
        </w:tc>
        <w:tc>
          <w:tcPr>
            <w:tcW w:w="1668" w:type="dxa"/>
            <w:tcBorders>
              <w:bottom w:val="single" w:sz="4" w:space="0" w:color="auto"/>
            </w:tcBorders>
          </w:tcPr>
          <w:p w14:paraId="7D212976"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1.6</w:t>
            </w:r>
          </w:p>
        </w:tc>
        <w:tc>
          <w:tcPr>
            <w:tcW w:w="1530" w:type="dxa"/>
            <w:tcBorders>
              <w:bottom w:val="single" w:sz="4" w:space="0" w:color="auto"/>
            </w:tcBorders>
          </w:tcPr>
          <w:p w14:paraId="7C408EE5" w14:textId="77777777" w:rsidR="008E0DD5" w:rsidRPr="009F027C" w:rsidRDefault="008E0DD5" w:rsidP="009F027C">
            <w:pPr>
              <w:jc w:val="both"/>
              <w:rPr>
                <w:rFonts w:ascii="Garamond" w:hAnsi="Garamond"/>
                <w:bCs/>
                <w:iCs/>
                <w:sz w:val="20"/>
                <w:szCs w:val="20"/>
              </w:rPr>
            </w:pPr>
            <w:r w:rsidRPr="009F027C">
              <w:rPr>
                <w:rFonts w:ascii="Garamond" w:hAnsi="Garamond"/>
                <w:bCs/>
                <w:iCs/>
                <w:sz w:val="20"/>
                <w:szCs w:val="20"/>
              </w:rPr>
              <w:t>4.3</w:t>
            </w:r>
          </w:p>
        </w:tc>
      </w:tr>
    </w:tbl>
    <w:p w14:paraId="2DE07EAB" w14:textId="77777777" w:rsidR="009F027C" w:rsidRDefault="009F027C" w:rsidP="008E0DD5">
      <w:pPr>
        <w:spacing w:line="259" w:lineRule="auto"/>
        <w:jc w:val="both"/>
        <w:rPr>
          <w:rFonts w:ascii="Garamond" w:hAnsi="Garamond"/>
          <w:b/>
          <w:bCs/>
          <w:iCs/>
          <w:sz w:val="20"/>
          <w:szCs w:val="20"/>
        </w:rPr>
      </w:pPr>
    </w:p>
    <w:p w14:paraId="2C534E5E" w14:textId="34153D61"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 xml:space="preserve">Table 5: Synergistic potential of </w:t>
      </w:r>
      <w:r w:rsidRPr="008E0DD5">
        <w:rPr>
          <w:rFonts w:ascii="Garamond" w:hAnsi="Garamond"/>
          <w:b/>
          <w:bCs/>
          <w:i/>
          <w:iCs/>
          <w:sz w:val="20"/>
          <w:szCs w:val="20"/>
        </w:rPr>
        <w:t>A. sativa</w:t>
      </w:r>
      <w:r w:rsidRPr="008E0DD5">
        <w:rPr>
          <w:rFonts w:ascii="Garamond" w:hAnsi="Garamond"/>
          <w:b/>
          <w:bCs/>
          <w:iCs/>
          <w:sz w:val="20"/>
          <w:szCs w:val="20"/>
        </w:rPr>
        <w:t xml:space="preserve"> hexane fractions in combination with ketoconazole against </w:t>
      </w:r>
      <w:r w:rsidRPr="008E0DD5">
        <w:rPr>
          <w:rFonts w:ascii="Garamond" w:hAnsi="Garamond"/>
          <w:b/>
          <w:bCs/>
          <w:i/>
          <w:iCs/>
          <w:sz w:val="20"/>
          <w:szCs w:val="20"/>
        </w:rPr>
        <w:t>Candida albicans</w:t>
      </w:r>
    </w:p>
    <w:tbl>
      <w:tblPr>
        <w:tblW w:w="0" w:type="auto"/>
        <w:tblLook w:val="04A0" w:firstRow="1" w:lastRow="0" w:firstColumn="1" w:lastColumn="0" w:noHBand="0" w:noVBand="1"/>
      </w:tblPr>
      <w:tblGrid>
        <w:gridCol w:w="1364"/>
        <w:gridCol w:w="1364"/>
        <w:gridCol w:w="1332"/>
        <w:gridCol w:w="1367"/>
        <w:gridCol w:w="1294"/>
        <w:gridCol w:w="1293"/>
        <w:gridCol w:w="1346"/>
      </w:tblGrid>
      <w:tr w:rsidR="008E0DD5" w:rsidRPr="008E0DD5" w14:paraId="14277154" w14:textId="77777777" w:rsidTr="00926B8E">
        <w:tc>
          <w:tcPr>
            <w:tcW w:w="1368" w:type="dxa"/>
            <w:tcBorders>
              <w:top w:val="single" w:sz="4" w:space="0" w:color="auto"/>
              <w:bottom w:val="single" w:sz="4" w:space="0" w:color="auto"/>
            </w:tcBorders>
          </w:tcPr>
          <w:p w14:paraId="12F2459E"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Combination ratio</w:t>
            </w:r>
          </w:p>
        </w:tc>
        <w:tc>
          <w:tcPr>
            <w:tcW w:w="1368" w:type="dxa"/>
            <w:tcBorders>
              <w:top w:val="single" w:sz="4" w:space="0" w:color="auto"/>
              <w:bottom w:val="single" w:sz="4" w:space="0" w:color="auto"/>
            </w:tcBorders>
          </w:tcPr>
          <w:p w14:paraId="73656D3A"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MIC ketoconazole (mg/mL)</w:t>
            </w:r>
          </w:p>
        </w:tc>
        <w:tc>
          <w:tcPr>
            <w:tcW w:w="1368" w:type="dxa"/>
            <w:tcBorders>
              <w:top w:val="single" w:sz="4" w:space="0" w:color="auto"/>
              <w:bottom w:val="single" w:sz="4" w:space="0" w:color="auto"/>
            </w:tcBorders>
          </w:tcPr>
          <w:p w14:paraId="151C3811"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 xml:space="preserve">MIC </w:t>
            </w:r>
            <w:r w:rsidRPr="008E0DD5">
              <w:rPr>
                <w:rFonts w:ascii="Garamond" w:hAnsi="Garamond"/>
                <w:b/>
                <w:bCs/>
                <w:i/>
                <w:iCs/>
                <w:sz w:val="20"/>
                <w:szCs w:val="20"/>
              </w:rPr>
              <w:t>A. sativa</w:t>
            </w:r>
            <w:r w:rsidRPr="008E0DD5">
              <w:rPr>
                <w:rFonts w:ascii="Garamond" w:hAnsi="Garamond"/>
                <w:b/>
                <w:bCs/>
                <w:iCs/>
                <w:sz w:val="20"/>
                <w:szCs w:val="20"/>
              </w:rPr>
              <w:t xml:space="preserve"> (mg/mL)</w:t>
            </w:r>
          </w:p>
        </w:tc>
        <w:tc>
          <w:tcPr>
            <w:tcW w:w="1368" w:type="dxa"/>
            <w:tcBorders>
              <w:top w:val="single" w:sz="4" w:space="0" w:color="auto"/>
              <w:bottom w:val="single" w:sz="4" w:space="0" w:color="auto"/>
            </w:tcBorders>
          </w:tcPr>
          <w:p w14:paraId="769FB086"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FIC Ketoconazole</w:t>
            </w:r>
          </w:p>
        </w:tc>
        <w:tc>
          <w:tcPr>
            <w:tcW w:w="1368" w:type="dxa"/>
            <w:tcBorders>
              <w:top w:val="single" w:sz="4" w:space="0" w:color="auto"/>
              <w:bottom w:val="single" w:sz="4" w:space="0" w:color="auto"/>
            </w:tcBorders>
          </w:tcPr>
          <w:p w14:paraId="67440867"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 xml:space="preserve">FIC </w:t>
            </w:r>
            <w:r w:rsidRPr="008E0DD5">
              <w:rPr>
                <w:rFonts w:ascii="Garamond" w:hAnsi="Garamond"/>
                <w:b/>
                <w:bCs/>
                <w:i/>
                <w:iCs/>
                <w:sz w:val="20"/>
                <w:szCs w:val="20"/>
              </w:rPr>
              <w:t>A. sativa</w:t>
            </w:r>
          </w:p>
        </w:tc>
        <w:tc>
          <w:tcPr>
            <w:tcW w:w="1368" w:type="dxa"/>
            <w:tcBorders>
              <w:top w:val="single" w:sz="4" w:space="0" w:color="auto"/>
              <w:bottom w:val="single" w:sz="4" w:space="0" w:color="auto"/>
            </w:tcBorders>
          </w:tcPr>
          <w:p w14:paraId="38033DD9"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FIC index</w:t>
            </w:r>
          </w:p>
        </w:tc>
        <w:tc>
          <w:tcPr>
            <w:tcW w:w="1368" w:type="dxa"/>
            <w:tcBorders>
              <w:top w:val="single" w:sz="4" w:space="0" w:color="auto"/>
              <w:bottom w:val="single" w:sz="4" w:space="0" w:color="auto"/>
            </w:tcBorders>
          </w:tcPr>
          <w:p w14:paraId="6F686CEB"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Synergistic potential</w:t>
            </w:r>
          </w:p>
        </w:tc>
      </w:tr>
      <w:tr w:rsidR="008E0DD5" w:rsidRPr="008E0DD5" w14:paraId="5647123B" w14:textId="77777777" w:rsidTr="00926B8E">
        <w:tc>
          <w:tcPr>
            <w:tcW w:w="1368" w:type="dxa"/>
            <w:tcBorders>
              <w:top w:val="single" w:sz="4" w:space="0" w:color="auto"/>
            </w:tcBorders>
          </w:tcPr>
          <w:p w14:paraId="4833640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10:0</w:t>
            </w:r>
          </w:p>
        </w:tc>
        <w:tc>
          <w:tcPr>
            <w:tcW w:w="1368" w:type="dxa"/>
            <w:tcBorders>
              <w:top w:val="single" w:sz="4" w:space="0" w:color="auto"/>
            </w:tcBorders>
          </w:tcPr>
          <w:p w14:paraId="7691497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0.155</w:t>
            </w:r>
          </w:p>
        </w:tc>
        <w:tc>
          <w:tcPr>
            <w:tcW w:w="1368" w:type="dxa"/>
            <w:tcBorders>
              <w:top w:val="single" w:sz="4" w:space="0" w:color="auto"/>
            </w:tcBorders>
          </w:tcPr>
          <w:p w14:paraId="3EBB594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0.68</w:t>
            </w:r>
          </w:p>
        </w:tc>
        <w:tc>
          <w:tcPr>
            <w:tcW w:w="1368" w:type="dxa"/>
            <w:tcBorders>
              <w:top w:val="single" w:sz="4" w:space="0" w:color="auto"/>
            </w:tcBorders>
          </w:tcPr>
          <w:p w14:paraId="345CE1E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w:t>
            </w:r>
          </w:p>
        </w:tc>
        <w:tc>
          <w:tcPr>
            <w:tcW w:w="1368" w:type="dxa"/>
            <w:tcBorders>
              <w:top w:val="single" w:sz="4" w:space="0" w:color="auto"/>
            </w:tcBorders>
          </w:tcPr>
          <w:p w14:paraId="6A53C82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0.02</w:t>
            </w:r>
          </w:p>
        </w:tc>
        <w:tc>
          <w:tcPr>
            <w:tcW w:w="1368" w:type="dxa"/>
            <w:tcBorders>
              <w:top w:val="single" w:sz="4" w:space="0" w:color="auto"/>
            </w:tcBorders>
          </w:tcPr>
          <w:p w14:paraId="2B31E9C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0.21</w:t>
            </w:r>
          </w:p>
        </w:tc>
        <w:tc>
          <w:tcPr>
            <w:tcW w:w="1368" w:type="dxa"/>
            <w:tcBorders>
              <w:top w:val="single" w:sz="4" w:space="0" w:color="auto"/>
            </w:tcBorders>
          </w:tcPr>
          <w:p w14:paraId="34E1D22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Additive</w:t>
            </w:r>
          </w:p>
        </w:tc>
      </w:tr>
      <w:tr w:rsidR="008E0DD5" w:rsidRPr="008E0DD5" w14:paraId="1322D521" w14:textId="77777777" w:rsidTr="00926B8E">
        <w:tc>
          <w:tcPr>
            <w:tcW w:w="1368" w:type="dxa"/>
          </w:tcPr>
          <w:p w14:paraId="7F933DE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9:1</w:t>
            </w:r>
          </w:p>
        </w:tc>
        <w:tc>
          <w:tcPr>
            <w:tcW w:w="1368" w:type="dxa"/>
          </w:tcPr>
          <w:p w14:paraId="4EBA599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0.142</w:t>
            </w:r>
          </w:p>
        </w:tc>
        <w:tc>
          <w:tcPr>
            <w:tcW w:w="1368" w:type="dxa"/>
          </w:tcPr>
          <w:p w14:paraId="5E0B3F1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1.56</w:t>
            </w:r>
          </w:p>
        </w:tc>
        <w:tc>
          <w:tcPr>
            <w:tcW w:w="1368" w:type="dxa"/>
          </w:tcPr>
          <w:p w14:paraId="707FEAE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0.5</w:t>
            </w:r>
          </w:p>
        </w:tc>
        <w:tc>
          <w:tcPr>
            <w:tcW w:w="1368" w:type="dxa"/>
          </w:tcPr>
          <w:p w14:paraId="7664B8A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0.06</w:t>
            </w:r>
          </w:p>
        </w:tc>
        <w:tc>
          <w:tcPr>
            <w:tcW w:w="1368" w:type="dxa"/>
          </w:tcPr>
          <w:p w14:paraId="110CB2D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0.98</w:t>
            </w:r>
          </w:p>
        </w:tc>
        <w:tc>
          <w:tcPr>
            <w:tcW w:w="1368" w:type="dxa"/>
          </w:tcPr>
          <w:p w14:paraId="2F34AEC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Additive</w:t>
            </w:r>
          </w:p>
        </w:tc>
      </w:tr>
      <w:tr w:rsidR="008E0DD5" w:rsidRPr="008E0DD5" w14:paraId="706A1E4F" w14:textId="77777777" w:rsidTr="00926B8E">
        <w:tc>
          <w:tcPr>
            <w:tcW w:w="1368" w:type="dxa"/>
          </w:tcPr>
          <w:p w14:paraId="3A57009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8:2</w:t>
            </w:r>
          </w:p>
        </w:tc>
        <w:tc>
          <w:tcPr>
            <w:tcW w:w="1368" w:type="dxa"/>
          </w:tcPr>
          <w:p w14:paraId="36BF9EF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0.130</w:t>
            </w:r>
          </w:p>
        </w:tc>
        <w:tc>
          <w:tcPr>
            <w:tcW w:w="1368" w:type="dxa"/>
          </w:tcPr>
          <w:p w14:paraId="704337D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2.80</w:t>
            </w:r>
          </w:p>
        </w:tc>
        <w:tc>
          <w:tcPr>
            <w:tcW w:w="1368" w:type="dxa"/>
          </w:tcPr>
          <w:p w14:paraId="5DC1E41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0.75</w:t>
            </w:r>
          </w:p>
        </w:tc>
        <w:tc>
          <w:tcPr>
            <w:tcW w:w="1368" w:type="dxa"/>
          </w:tcPr>
          <w:p w14:paraId="7258D83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0.15</w:t>
            </w:r>
          </w:p>
        </w:tc>
        <w:tc>
          <w:tcPr>
            <w:tcW w:w="1368" w:type="dxa"/>
          </w:tcPr>
          <w:p w14:paraId="556BB23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0.91</w:t>
            </w:r>
          </w:p>
        </w:tc>
        <w:tc>
          <w:tcPr>
            <w:tcW w:w="1368" w:type="dxa"/>
          </w:tcPr>
          <w:p w14:paraId="1FA0A1C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Additive</w:t>
            </w:r>
          </w:p>
        </w:tc>
      </w:tr>
      <w:tr w:rsidR="008E0DD5" w:rsidRPr="008E0DD5" w14:paraId="0DD28CE6" w14:textId="77777777" w:rsidTr="00926B8E">
        <w:tc>
          <w:tcPr>
            <w:tcW w:w="1368" w:type="dxa"/>
          </w:tcPr>
          <w:p w14:paraId="3219BB8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7:3</w:t>
            </w:r>
          </w:p>
        </w:tc>
        <w:tc>
          <w:tcPr>
            <w:tcW w:w="1368" w:type="dxa"/>
          </w:tcPr>
          <w:p w14:paraId="203CFDF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0.110</w:t>
            </w:r>
          </w:p>
        </w:tc>
        <w:tc>
          <w:tcPr>
            <w:tcW w:w="1368" w:type="dxa"/>
          </w:tcPr>
          <w:p w14:paraId="5EE8D71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4.10</w:t>
            </w:r>
          </w:p>
        </w:tc>
        <w:tc>
          <w:tcPr>
            <w:tcW w:w="1368" w:type="dxa"/>
          </w:tcPr>
          <w:p w14:paraId="25902A5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0.68</w:t>
            </w:r>
          </w:p>
        </w:tc>
        <w:tc>
          <w:tcPr>
            <w:tcW w:w="1368" w:type="dxa"/>
          </w:tcPr>
          <w:p w14:paraId="26B5A3D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0.18</w:t>
            </w:r>
          </w:p>
        </w:tc>
        <w:tc>
          <w:tcPr>
            <w:tcW w:w="1368" w:type="dxa"/>
          </w:tcPr>
          <w:p w14:paraId="215B9DE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0.86</w:t>
            </w:r>
          </w:p>
        </w:tc>
        <w:tc>
          <w:tcPr>
            <w:tcW w:w="1368" w:type="dxa"/>
          </w:tcPr>
          <w:p w14:paraId="52C5EAE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Additive</w:t>
            </w:r>
          </w:p>
        </w:tc>
      </w:tr>
      <w:tr w:rsidR="008E0DD5" w:rsidRPr="008E0DD5" w14:paraId="247910EF" w14:textId="77777777" w:rsidTr="00926B8E">
        <w:tc>
          <w:tcPr>
            <w:tcW w:w="1368" w:type="dxa"/>
          </w:tcPr>
          <w:p w14:paraId="6173FE4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6:4</w:t>
            </w:r>
          </w:p>
        </w:tc>
        <w:tc>
          <w:tcPr>
            <w:tcW w:w="1368" w:type="dxa"/>
          </w:tcPr>
          <w:p w14:paraId="39EE3EB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0.930</w:t>
            </w:r>
          </w:p>
        </w:tc>
        <w:tc>
          <w:tcPr>
            <w:tcW w:w="1368" w:type="dxa"/>
          </w:tcPr>
          <w:p w14:paraId="03E894F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6.20</w:t>
            </w:r>
          </w:p>
        </w:tc>
        <w:tc>
          <w:tcPr>
            <w:tcW w:w="1368" w:type="dxa"/>
          </w:tcPr>
          <w:p w14:paraId="0CA6F70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0.54</w:t>
            </w:r>
          </w:p>
        </w:tc>
        <w:tc>
          <w:tcPr>
            <w:tcW w:w="1368" w:type="dxa"/>
          </w:tcPr>
          <w:p w14:paraId="7C5FD60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0.22</w:t>
            </w:r>
          </w:p>
        </w:tc>
        <w:tc>
          <w:tcPr>
            <w:tcW w:w="1368" w:type="dxa"/>
          </w:tcPr>
          <w:p w14:paraId="03A3C35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0.76</w:t>
            </w:r>
          </w:p>
        </w:tc>
        <w:tc>
          <w:tcPr>
            <w:tcW w:w="1368" w:type="dxa"/>
          </w:tcPr>
          <w:p w14:paraId="3C8A660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Additive</w:t>
            </w:r>
          </w:p>
        </w:tc>
      </w:tr>
      <w:tr w:rsidR="008E0DD5" w:rsidRPr="008E0DD5" w14:paraId="02A32709" w14:textId="77777777" w:rsidTr="00926B8E">
        <w:tc>
          <w:tcPr>
            <w:tcW w:w="1368" w:type="dxa"/>
          </w:tcPr>
          <w:p w14:paraId="538B540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5:5</w:t>
            </w:r>
          </w:p>
        </w:tc>
        <w:tc>
          <w:tcPr>
            <w:tcW w:w="1368" w:type="dxa"/>
          </w:tcPr>
          <w:p w14:paraId="2322602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0.156</w:t>
            </w:r>
          </w:p>
        </w:tc>
        <w:tc>
          <w:tcPr>
            <w:tcW w:w="1368" w:type="dxa"/>
          </w:tcPr>
          <w:p w14:paraId="78CFEEC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12.70</w:t>
            </w:r>
          </w:p>
        </w:tc>
        <w:tc>
          <w:tcPr>
            <w:tcW w:w="1368" w:type="dxa"/>
          </w:tcPr>
          <w:p w14:paraId="5C07C84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0.90</w:t>
            </w:r>
          </w:p>
        </w:tc>
        <w:tc>
          <w:tcPr>
            <w:tcW w:w="1368" w:type="dxa"/>
          </w:tcPr>
          <w:p w14:paraId="319BBF1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0.58</w:t>
            </w:r>
          </w:p>
        </w:tc>
        <w:tc>
          <w:tcPr>
            <w:tcW w:w="1368" w:type="dxa"/>
          </w:tcPr>
          <w:p w14:paraId="3EFE80A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1.48</w:t>
            </w:r>
          </w:p>
        </w:tc>
        <w:tc>
          <w:tcPr>
            <w:tcW w:w="1368" w:type="dxa"/>
          </w:tcPr>
          <w:p w14:paraId="449AD32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7228EFCE" w14:textId="77777777" w:rsidTr="00926B8E">
        <w:tc>
          <w:tcPr>
            <w:tcW w:w="1368" w:type="dxa"/>
          </w:tcPr>
          <w:p w14:paraId="481D29A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4:6</w:t>
            </w:r>
          </w:p>
        </w:tc>
        <w:tc>
          <w:tcPr>
            <w:tcW w:w="1368" w:type="dxa"/>
          </w:tcPr>
          <w:p w14:paraId="21D4046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0.128</w:t>
            </w:r>
          </w:p>
        </w:tc>
        <w:tc>
          <w:tcPr>
            <w:tcW w:w="1368" w:type="dxa"/>
          </w:tcPr>
          <w:p w14:paraId="5DB8A86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14.50</w:t>
            </w:r>
          </w:p>
        </w:tc>
        <w:tc>
          <w:tcPr>
            <w:tcW w:w="1368" w:type="dxa"/>
          </w:tcPr>
          <w:p w14:paraId="10211C8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0.75</w:t>
            </w:r>
          </w:p>
        </w:tc>
        <w:tc>
          <w:tcPr>
            <w:tcW w:w="1368" w:type="dxa"/>
          </w:tcPr>
          <w:p w14:paraId="614F7DB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0.65</w:t>
            </w:r>
          </w:p>
        </w:tc>
        <w:tc>
          <w:tcPr>
            <w:tcW w:w="1368" w:type="dxa"/>
          </w:tcPr>
          <w:p w14:paraId="4195E0A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1.40</w:t>
            </w:r>
          </w:p>
        </w:tc>
        <w:tc>
          <w:tcPr>
            <w:tcW w:w="1368" w:type="dxa"/>
          </w:tcPr>
          <w:p w14:paraId="2DD8D32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2584A2D7" w14:textId="77777777" w:rsidTr="00926B8E">
        <w:tc>
          <w:tcPr>
            <w:tcW w:w="1368" w:type="dxa"/>
          </w:tcPr>
          <w:p w14:paraId="2784A8F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3:7</w:t>
            </w:r>
          </w:p>
        </w:tc>
        <w:tc>
          <w:tcPr>
            <w:tcW w:w="1368" w:type="dxa"/>
          </w:tcPr>
          <w:p w14:paraId="27532B1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0.094</w:t>
            </w:r>
          </w:p>
        </w:tc>
        <w:tc>
          <w:tcPr>
            <w:tcW w:w="1368" w:type="dxa"/>
          </w:tcPr>
          <w:p w14:paraId="3CA96BB2"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17.30</w:t>
            </w:r>
          </w:p>
        </w:tc>
        <w:tc>
          <w:tcPr>
            <w:tcW w:w="1368" w:type="dxa"/>
          </w:tcPr>
          <w:p w14:paraId="4A95710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0.57</w:t>
            </w:r>
          </w:p>
        </w:tc>
        <w:tc>
          <w:tcPr>
            <w:tcW w:w="1368" w:type="dxa"/>
          </w:tcPr>
          <w:p w14:paraId="621E839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0.78</w:t>
            </w:r>
          </w:p>
        </w:tc>
        <w:tc>
          <w:tcPr>
            <w:tcW w:w="1368" w:type="dxa"/>
          </w:tcPr>
          <w:p w14:paraId="47AC2F52"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1.35</w:t>
            </w:r>
          </w:p>
        </w:tc>
        <w:tc>
          <w:tcPr>
            <w:tcW w:w="1368" w:type="dxa"/>
          </w:tcPr>
          <w:p w14:paraId="33A03E5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528F8B0D" w14:textId="77777777" w:rsidTr="00926B8E">
        <w:tc>
          <w:tcPr>
            <w:tcW w:w="1368" w:type="dxa"/>
          </w:tcPr>
          <w:p w14:paraId="6C67E90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2:8</w:t>
            </w:r>
          </w:p>
        </w:tc>
        <w:tc>
          <w:tcPr>
            <w:tcW w:w="1368" w:type="dxa"/>
          </w:tcPr>
          <w:p w14:paraId="696359A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0.060</w:t>
            </w:r>
          </w:p>
        </w:tc>
        <w:tc>
          <w:tcPr>
            <w:tcW w:w="1368" w:type="dxa"/>
          </w:tcPr>
          <w:p w14:paraId="2372563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19.80</w:t>
            </w:r>
          </w:p>
        </w:tc>
        <w:tc>
          <w:tcPr>
            <w:tcW w:w="1368" w:type="dxa"/>
          </w:tcPr>
          <w:p w14:paraId="74628F4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0.38</w:t>
            </w:r>
          </w:p>
        </w:tc>
        <w:tc>
          <w:tcPr>
            <w:tcW w:w="1368" w:type="dxa"/>
          </w:tcPr>
          <w:p w14:paraId="041FE7C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0.86</w:t>
            </w:r>
          </w:p>
        </w:tc>
        <w:tc>
          <w:tcPr>
            <w:tcW w:w="1368" w:type="dxa"/>
          </w:tcPr>
          <w:p w14:paraId="570B3AF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1.24</w:t>
            </w:r>
          </w:p>
        </w:tc>
        <w:tc>
          <w:tcPr>
            <w:tcW w:w="1368" w:type="dxa"/>
          </w:tcPr>
          <w:p w14:paraId="64E2241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45A5F82C" w14:textId="77777777" w:rsidTr="00926B8E">
        <w:tc>
          <w:tcPr>
            <w:tcW w:w="1368" w:type="dxa"/>
          </w:tcPr>
          <w:p w14:paraId="67D665D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1:9</w:t>
            </w:r>
          </w:p>
        </w:tc>
        <w:tc>
          <w:tcPr>
            <w:tcW w:w="1368" w:type="dxa"/>
          </w:tcPr>
          <w:p w14:paraId="270E979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0.030</w:t>
            </w:r>
          </w:p>
        </w:tc>
        <w:tc>
          <w:tcPr>
            <w:tcW w:w="1368" w:type="dxa"/>
          </w:tcPr>
          <w:p w14:paraId="75DA608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22.30</w:t>
            </w:r>
          </w:p>
        </w:tc>
        <w:tc>
          <w:tcPr>
            <w:tcW w:w="1368" w:type="dxa"/>
          </w:tcPr>
          <w:p w14:paraId="55B72C9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0.19</w:t>
            </w:r>
          </w:p>
        </w:tc>
        <w:tc>
          <w:tcPr>
            <w:tcW w:w="1368" w:type="dxa"/>
          </w:tcPr>
          <w:p w14:paraId="6F3639D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0.11</w:t>
            </w:r>
          </w:p>
        </w:tc>
        <w:tc>
          <w:tcPr>
            <w:tcW w:w="1368" w:type="dxa"/>
          </w:tcPr>
          <w:p w14:paraId="0E56455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0.30</w:t>
            </w:r>
          </w:p>
        </w:tc>
        <w:tc>
          <w:tcPr>
            <w:tcW w:w="1368" w:type="dxa"/>
          </w:tcPr>
          <w:p w14:paraId="1EAF499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Synergistic</w:t>
            </w:r>
          </w:p>
        </w:tc>
      </w:tr>
      <w:tr w:rsidR="008E0DD5" w:rsidRPr="008E0DD5" w14:paraId="69095CE2" w14:textId="77777777" w:rsidTr="00926B8E">
        <w:tc>
          <w:tcPr>
            <w:tcW w:w="1368" w:type="dxa"/>
            <w:tcBorders>
              <w:bottom w:val="single" w:sz="4" w:space="0" w:color="auto"/>
            </w:tcBorders>
          </w:tcPr>
          <w:p w14:paraId="0B2E882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0:10</w:t>
            </w:r>
          </w:p>
        </w:tc>
        <w:tc>
          <w:tcPr>
            <w:tcW w:w="1368" w:type="dxa"/>
            <w:tcBorders>
              <w:bottom w:val="single" w:sz="4" w:space="0" w:color="auto"/>
            </w:tcBorders>
          </w:tcPr>
          <w:p w14:paraId="132AF82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0.010</w:t>
            </w:r>
          </w:p>
        </w:tc>
        <w:tc>
          <w:tcPr>
            <w:tcW w:w="1368" w:type="dxa"/>
            <w:tcBorders>
              <w:bottom w:val="single" w:sz="4" w:space="0" w:color="auto"/>
            </w:tcBorders>
          </w:tcPr>
          <w:p w14:paraId="727F70F2"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24.50</w:t>
            </w:r>
          </w:p>
        </w:tc>
        <w:tc>
          <w:tcPr>
            <w:tcW w:w="1368" w:type="dxa"/>
            <w:tcBorders>
              <w:bottom w:val="single" w:sz="4" w:space="0" w:color="auto"/>
            </w:tcBorders>
          </w:tcPr>
          <w:p w14:paraId="1E1CE04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0.05</w:t>
            </w:r>
          </w:p>
        </w:tc>
        <w:tc>
          <w:tcPr>
            <w:tcW w:w="1368" w:type="dxa"/>
            <w:tcBorders>
              <w:bottom w:val="single" w:sz="4" w:space="0" w:color="auto"/>
            </w:tcBorders>
          </w:tcPr>
          <w:p w14:paraId="54D436F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0.06</w:t>
            </w:r>
          </w:p>
        </w:tc>
        <w:tc>
          <w:tcPr>
            <w:tcW w:w="1368" w:type="dxa"/>
            <w:tcBorders>
              <w:bottom w:val="single" w:sz="4" w:space="0" w:color="auto"/>
            </w:tcBorders>
          </w:tcPr>
          <w:p w14:paraId="6C4E812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0.11</w:t>
            </w:r>
          </w:p>
        </w:tc>
        <w:tc>
          <w:tcPr>
            <w:tcW w:w="1368" w:type="dxa"/>
            <w:tcBorders>
              <w:bottom w:val="single" w:sz="4" w:space="0" w:color="auto"/>
            </w:tcBorders>
          </w:tcPr>
          <w:p w14:paraId="1ABD3E3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Synergistic</w:t>
            </w:r>
          </w:p>
        </w:tc>
      </w:tr>
    </w:tbl>
    <w:p w14:paraId="614C71F0" w14:textId="77777777" w:rsidR="008E0DD5" w:rsidRPr="008E0DD5" w:rsidRDefault="008E0DD5" w:rsidP="008E0DD5">
      <w:pPr>
        <w:spacing w:line="259" w:lineRule="auto"/>
        <w:jc w:val="both"/>
        <w:rPr>
          <w:rFonts w:ascii="Garamond" w:hAnsi="Garamond"/>
          <w:bCs/>
          <w:iCs/>
          <w:sz w:val="20"/>
          <w:szCs w:val="20"/>
        </w:rPr>
      </w:pPr>
    </w:p>
    <w:p w14:paraId="4CBBF195"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 xml:space="preserve">Table 6: synergistic potential of bark of </w:t>
      </w:r>
      <w:r w:rsidRPr="008E0DD5">
        <w:rPr>
          <w:rFonts w:ascii="Garamond" w:hAnsi="Garamond"/>
          <w:b/>
          <w:bCs/>
          <w:i/>
          <w:iCs/>
          <w:sz w:val="20"/>
          <w:szCs w:val="20"/>
        </w:rPr>
        <w:t>C. papaya</w:t>
      </w:r>
      <w:r w:rsidRPr="008E0DD5">
        <w:rPr>
          <w:rFonts w:ascii="Garamond" w:hAnsi="Garamond"/>
          <w:b/>
          <w:bCs/>
          <w:iCs/>
          <w:sz w:val="20"/>
          <w:szCs w:val="20"/>
        </w:rPr>
        <w:t xml:space="preserve"> methanol fractions in combination with ketoconazole against </w:t>
      </w:r>
      <w:r w:rsidRPr="008E0DD5">
        <w:rPr>
          <w:rFonts w:ascii="Garamond" w:hAnsi="Garamond"/>
          <w:b/>
          <w:bCs/>
          <w:i/>
          <w:iCs/>
          <w:sz w:val="20"/>
          <w:szCs w:val="20"/>
        </w:rPr>
        <w:t>Candida albicans</w:t>
      </w:r>
    </w:p>
    <w:tbl>
      <w:tblPr>
        <w:tblW w:w="0" w:type="auto"/>
        <w:tblLook w:val="04A0" w:firstRow="1" w:lastRow="0" w:firstColumn="1" w:lastColumn="0" w:noHBand="0" w:noVBand="1"/>
      </w:tblPr>
      <w:tblGrid>
        <w:gridCol w:w="1364"/>
        <w:gridCol w:w="1364"/>
        <w:gridCol w:w="1332"/>
        <w:gridCol w:w="1367"/>
        <w:gridCol w:w="1294"/>
        <w:gridCol w:w="1293"/>
        <w:gridCol w:w="1346"/>
      </w:tblGrid>
      <w:tr w:rsidR="008E0DD5" w:rsidRPr="008E0DD5" w14:paraId="0CE8BEFF" w14:textId="77777777" w:rsidTr="00926B8E">
        <w:tc>
          <w:tcPr>
            <w:tcW w:w="1368" w:type="dxa"/>
            <w:tcBorders>
              <w:top w:val="single" w:sz="4" w:space="0" w:color="auto"/>
              <w:bottom w:val="single" w:sz="4" w:space="0" w:color="auto"/>
            </w:tcBorders>
          </w:tcPr>
          <w:p w14:paraId="612FC276"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Combination ratio</w:t>
            </w:r>
          </w:p>
        </w:tc>
        <w:tc>
          <w:tcPr>
            <w:tcW w:w="1368" w:type="dxa"/>
            <w:tcBorders>
              <w:top w:val="single" w:sz="4" w:space="0" w:color="auto"/>
              <w:bottom w:val="single" w:sz="4" w:space="0" w:color="auto"/>
            </w:tcBorders>
          </w:tcPr>
          <w:p w14:paraId="004400D6"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MIC ketoconazole (mg/mL)</w:t>
            </w:r>
          </w:p>
        </w:tc>
        <w:tc>
          <w:tcPr>
            <w:tcW w:w="1368" w:type="dxa"/>
            <w:tcBorders>
              <w:top w:val="single" w:sz="4" w:space="0" w:color="auto"/>
              <w:bottom w:val="single" w:sz="4" w:space="0" w:color="auto"/>
            </w:tcBorders>
          </w:tcPr>
          <w:p w14:paraId="4BE0CEA9"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 xml:space="preserve">MIC </w:t>
            </w:r>
            <w:r w:rsidRPr="008E0DD5">
              <w:rPr>
                <w:rFonts w:ascii="Garamond" w:hAnsi="Garamond"/>
                <w:b/>
                <w:bCs/>
                <w:i/>
                <w:iCs/>
                <w:sz w:val="20"/>
                <w:szCs w:val="20"/>
              </w:rPr>
              <w:t>A. sativa</w:t>
            </w:r>
            <w:r w:rsidRPr="008E0DD5">
              <w:rPr>
                <w:rFonts w:ascii="Garamond" w:hAnsi="Garamond"/>
                <w:b/>
                <w:bCs/>
                <w:iCs/>
                <w:sz w:val="20"/>
                <w:szCs w:val="20"/>
              </w:rPr>
              <w:t xml:space="preserve"> (mg/mL)</w:t>
            </w:r>
          </w:p>
        </w:tc>
        <w:tc>
          <w:tcPr>
            <w:tcW w:w="1368" w:type="dxa"/>
            <w:tcBorders>
              <w:top w:val="single" w:sz="4" w:space="0" w:color="auto"/>
              <w:bottom w:val="single" w:sz="4" w:space="0" w:color="auto"/>
            </w:tcBorders>
          </w:tcPr>
          <w:p w14:paraId="0A64F6BA"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FIC Ketoconazole</w:t>
            </w:r>
          </w:p>
        </w:tc>
        <w:tc>
          <w:tcPr>
            <w:tcW w:w="1368" w:type="dxa"/>
            <w:tcBorders>
              <w:top w:val="single" w:sz="4" w:space="0" w:color="auto"/>
              <w:bottom w:val="single" w:sz="4" w:space="0" w:color="auto"/>
            </w:tcBorders>
          </w:tcPr>
          <w:p w14:paraId="5E59EA73"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 xml:space="preserve">FIC </w:t>
            </w:r>
            <w:r w:rsidRPr="008E0DD5">
              <w:rPr>
                <w:rFonts w:ascii="Garamond" w:hAnsi="Garamond"/>
                <w:b/>
                <w:bCs/>
                <w:i/>
                <w:iCs/>
                <w:sz w:val="20"/>
                <w:szCs w:val="20"/>
              </w:rPr>
              <w:t>A. sativa</w:t>
            </w:r>
          </w:p>
        </w:tc>
        <w:tc>
          <w:tcPr>
            <w:tcW w:w="1368" w:type="dxa"/>
            <w:tcBorders>
              <w:top w:val="single" w:sz="4" w:space="0" w:color="auto"/>
              <w:bottom w:val="single" w:sz="4" w:space="0" w:color="auto"/>
            </w:tcBorders>
          </w:tcPr>
          <w:p w14:paraId="3A84366A"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FIC index</w:t>
            </w:r>
          </w:p>
        </w:tc>
        <w:tc>
          <w:tcPr>
            <w:tcW w:w="1368" w:type="dxa"/>
            <w:tcBorders>
              <w:top w:val="single" w:sz="4" w:space="0" w:color="auto"/>
              <w:bottom w:val="single" w:sz="4" w:space="0" w:color="auto"/>
            </w:tcBorders>
          </w:tcPr>
          <w:p w14:paraId="7D2844EA"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Synergistic potential</w:t>
            </w:r>
          </w:p>
        </w:tc>
      </w:tr>
      <w:tr w:rsidR="008E0DD5" w:rsidRPr="008E0DD5" w14:paraId="14C2440F" w14:textId="77777777" w:rsidTr="00926B8E">
        <w:tc>
          <w:tcPr>
            <w:tcW w:w="1368" w:type="dxa"/>
            <w:tcBorders>
              <w:top w:val="single" w:sz="4" w:space="0" w:color="auto"/>
            </w:tcBorders>
          </w:tcPr>
          <w:p w14:paraId="57F3E50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10:0</w:t>
            </w:r>
          </w:p>
        </w:tc>
        <w:tc>
          <w:tcPr>
            <w:tcW w:w="1368" w:type="dxa"/>
            <w:tcBorders>
              <w:top w:val="single" w:sz="4" w:space="0" w:color="auto"/>
            </w:tcBorders>
          </w:tcPr>
          <w:p w14:paraId="42A5ED5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0.25</w:t>
            </w:r>
          </w:p>
        </w:tc>
        <w:tc>
          <w:tcPr>
            <w:tcW w:w="1368" w:type="dxa"/>
            <w:tcBorders>
              <w:top w:val="single" w:sz="4" w:space="0" w:color="auto"/>
            </w:tcBorders>
          </w:tcPr>
          <w:p w14:paraId="728F44D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0.57</w:t>
            </w:r>
          </w:p>
        </w:tc>
        <w:tc>
          <w:tcPr>
            <w:tcW w:w="1368" w:type="dxa"/>
            <w:tcBorders>
              <w:top w:val="single" w:sz="4" w:space="0" w:color="auto"/>
            </w:tcBorders>
          </w:tcPr>
          <w:p w14:paraId="7D50362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w:t>
            </w:r>
          </w:p>
        </w:tc>
        <w:tc>
          <w:tcPr>
            <w:tcW w:w="1368" w:type="dxa"/>
            <w:tcBorders>
              <w:top w:val="single" w:sz="4" w:space="0" w:color="auto"/>
            </w:tcBorders>
          </w:tcPr>
          <w:p w14:paraId="093A7EC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0.012</w:t>
            </w:r>
          </w:p>
        </w:tc>
        <w:tc>
          <w:tcPr>
            <w:tcW w:w="1368" w:type="dxa"/>
            <w:tcBorders>
              <w:top w:val="single" w:sz="4" w:space="0" w:color="auto"/>
            </w:tcBorders>
          </w:tcPr>
          <w:p w14:paraId="241DDDC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0.17</w:t>
            </w:r>
          </w:p>
        </w:tc>
        <w:tc>
          <w:tcPr>
            <w:tcW w:w="1368" w:type="dxa"/>
            <w:tcBorders>
              <w:top w:val="single" w:sz="4" w:space="0" w:color="auto"/>
            </w:tcBorders>
          </w:tcPr>
          <w:p w14:paraId="28D1D41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Synergistic</w:t>
            </w:r>
          </w:p>
        </w:tc>
      </w:tr>
      <w:tr w:rsidR="008E0DD5" w:rsidRPr="008E0DD5" w14:paraId="3CE83B87" w14:textId="77777777" w:rsidTr="00926B8E">
        <w:tc>
          <w:tcPr>
            <w:tcW w:w="1368" w:type="dxa"/>
          </w:tcPr>
          <w:p w14:paraId="7BB9B4C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9:1</w:t>
            </w:r>
          </w:p>
        </w:tc>
        <w:tc>
          <w:tcPr>
            <w:tcW w:w="1368" w:type="dxa"/>
          </w:tcPr>
          <w:p w14:paraId="1E596BD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0.17</w:t>
            </w:r>
          </w:p>
        </w:tc>
        <w:tc>
          <w:tcPr>
            <w:tcW w:w="1368" w:type="dxa"/>
          </w:tcPr>
          <w:p w14:paraId="678B1BC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1.23</w:t>
            </w:r>
          </w:p>
        </w:tc>
        <w:tc>
          <w:tcPr>
            <w:tcW w:w="1368" w:type="dxa"/>
          </w:tcPr>
          <w:p w14:paraId="5EB67B9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0.71</w:t>
            </w:r>
          </w:p>
        </w:tc>
        <w:tc>
          <w:tcPr>
            <w:tcW w:w="1368" w:type="dxa"/>
          </w:tcPr>
          <w:p w14:paraId="19B0FE5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0.048</w:t>
            </w:r>
          </w:p>
        </w:tc>
        <w:tc>
          <w:tcPr>
            <w:tcW w:w="1368" w:type="dxa"/>
          </w:tcPr>
          <w:p w14:paraId="361A344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0.73</w:t>
            </w:r>
          </w:p>
        </w:tc>
        <w:tc>
          <w:tcPr>
            <w:tcW w:w="1368" w:type="dxa"/>
          </w:tcPr>
          <w:p w14:paraId="2655995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Additive</w:t>
            </w:r>
          </w:p>
        </w:tc>
      </w:tr>
      <w:tr w:rsidR="008E0DD5" w:rsidRPr="008E0DD5" w14:paraId="307AEA7C" w14:textId="77777777" w:rsidTr="00926B8E">
        <w:tc>
          <w:tcPr>
            <w:tcW w:w="1368" w:type="dxa"/>
          </w:tcPr>
          <w:p w14:paraId="3440883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8:2</w:t>
            </w:r>
          </w:p>
        </w:tc>
        <w:tc>
          <w:tcPr>
            <w:tcW w:w="1368" w:type="dxa"/>
          </w:tcPr>
          <w:p w14:paraId="2AB6FF4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0.95</w:t>
            </w:r>
          </w:p>
        </w:tc>
        <w:tc>
          <w:tcPr>
            <w:tcW w:w="1368" w:type="dxa"/>
          </w:tcPr>
          <w:p w14:paraId="496BF0F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2.32</w:t>
            </w:r>
          </w:p>
        </w:tc>
        <w:tc>
          <w:tcPr>
            <w:tcW w:w="1368" w:type="dxa"/>
          </w:tcPr>
          <w:p w14:paraId="4D088AC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0.69</w:t>
            </w:r>
          </w:p>
        </w:tc>
        <w:tc>
          <w:tcPr>
            <w:tcW w:w="1368" w:type="dxa"/>
          </w:tcPr>
          <w:p w14:paraId="5BC0B39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0.10</w:t>
            </w:r>
          </w:p>
        </w:tc>
        <w:tc>
          <w:tcPr>
            <w:tcW w:w="1368" w:type="dxa"/>
          </w:tcPr>
          <w:p w14:paraId="0AB72DC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0.79</w:t>
            </w:r>
          </w:p>
        </w:tc>
        <w:tc>
          <w:tcPr>
            <w:tcW w:w="1368" w:type="dxa"/>
          </w:tcPr>
          <w:p w14:paraId="3065124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Additive</w:t>
            </w:r>
          </w:p>
        </w:tc>
      </w:tr>
      <w:tr w:rsidR="008E0DD5" w:rsidRPr="008E0DD5" w14:paraId="7A0411F3" w14:textId="77777777" w:rsidTr="00926B8E">
        <w:tc>
          <w:tcPr>
            <w:tcW w:w="1368" w:type="dxa"/>
          </w:tcPr>
          <w:p w14:paraId="768275D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7:3</w:t>
            </w:r>
          </w:p>
        </w:tc>
        <w:tc>
          <w:tcPr>
            <w:tcW w:w="1368" w:type="dxa"/>
          </w:tcPr>
          <w:p w14:paraId="05EF3D9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0.83</w:t>
            </w:r>
          </w:p>
        </w:tc>
        <w:tc>
          <w:tcPr>
            <w:tcW w:w="1368" w:type="dxa"/>
          </w:tcPr>
          <w:p w14:paraId="461B12E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3.85</w:t>
            </w:r>
          </w:p>
        </w:tc>
        <w:tc>
          <w:tcPr>
            <w:tcW w:w="1368" w:type="dxa"/>
          </w:tcPr>
          <w:p w14:paraId="17B0756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0.55</w:t>
            </w:r>
          </w:p>
        </w:tc>
        <w:tc>
          <w:tcPr>
            <w:tcW w:w="1368" w:type="dxa"/>
          </w:tcPr>
          <w:p w14:paraId="6795536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0.12</w:t>
            </w:r>
          </w:p>
        </w:tc>
        <w:tc>
          <w:tcPr>
            <w:tcW w:w="1368" w:type="dxa"/>
          </w:tcPr>
          <w:p w14:paraId="66AC6AF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0.67</w:t>
            </w:r>
          </w:p>
        </w:tc>
        <w:tc>
          <w:tcPr>
            <w:tcW w:w="1368" w:type="dxa"/>
          </w:tcPr>
          <w:p w14:paraId="7F91089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Additive</w:t>
            </w:r>
          </w:p>
        </w:tc>
      </w:tr>
      <w:tr w:rsidR="008E0DD5" w:rsidRPr="008E0DD5" w14:paraId="0D4FB97F" w14:textId="77777777" w:rsidTr="00926B8E">
        <w:tc>
          <w:tcPr>
            <w:tcW w:w="1368" w:type="dxa"/>
          </w:tcPr>
          <w:p w14:paraId="093189F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6:4</w:t>
            </w:r>
          </w:p>
        </w:tc>
        <w:tc>
          <w:tcPr>
            <w:tcW w:w="1368" w:type="dxa"/>
          </w:tcPr>
          <w:p w14:paraId="4C87B2B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0.75</w:t>
            </w:r>
          </w:p>
        </w:tc>
        <w:tc>
          <w:tcPr>
            <w:tcW w:w="1368" w:type="dxa"/>
          </w:tcPr>
          <w:p w14:paraId="0CDFB70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5.30</w:t>
            </w:r>
          </w:p>
        </w:tc>
        <w:tc>
          <w:tcPr>
            <w:tcW w:w="1368" w:type="dxa"/>
          </w:tcPr>
          <w:p w14:paraId="7D7C4E6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0.93</w:t>
            </w:r>
          </w:p>
        </w:tc>
        <w:tc>
          <w:tcPr>
            <w:tcW w:w="1368" w:type="dxa"/>
          </w:tcPr>
          <w:p w14:paraId="24D858E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0.16</w:t>
            </w:r>
          </w:p>
        </w:tc>
        <w:tc>
          <w:tcPr>
            <w:tcW w:w="1368" w:type="dxa"/>
          </w:tcPr>
          <w:p w14:paraId="1AD7521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0.59</w:t>
            </w:r>
          </w:p>
        </w:tc>
        <w:tc>
          <w:tcPr>
            <w:tcW w:w="1368" w:type="dxa"/>
          </w:tcPr>
          <w:p w14:paraId="5174EA5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Additive</w:t>
            </w:r>
          </w:p>
        </w:tc>
      </w:tr>
      <w:tr w:rsidR="008E0DD5" w:rsidRPr="008E0DD5" w14:paraId="7E1B2008" w14:textId="77777777" w:rsidTr="00926B8E">
        <w:tc>
          <w:tcPr>
            <w:tcW w:w="1368" w:type="dxa"/>
          </w:tcPr>
          <w:p w14:paraId="468BEA1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5:5</w:t>
            </w:r>
          </w:p>
        </w:tc>
        <w:tc>
          <w:tcPr>
            <w:tcW w:w="1368" w:type="dxa"/>
          </w:tcPr>
          <w:p w14:paraId="00A073F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0.08</w:t>
            </w:r>
          </w:p>
        </w:tc>
        <w:tc>
          <w:tcPr>
            <w:tcW w:w="1368" w:type="dxa"/>
          </w:tcPr>
          <w:p w14:paraId="268D64A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11.50</w:t>
            </w:r>
          </w:p>
        </w:tc>
        <w:tc>
          <w:tcPr>
            <w:tcW w:w="1368" w:type="dxa"/>
          </w:tcPr>
          <w:p w14:paraId="195B550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0.78</w:t>
            </w:r>
          </w:p>
        </w:tc>
        <w:tc>
          <w:tcPr>
            <w:tcW w:w="1368" w:type="dxa"/>
          </w:tcPr>
          <w:p w14:paraId="5FD9C44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0.43</w:t>
            </w:r>
          </w:p>
        </w:tc>
        <w:tc>
          <w:tcPr>
            <w:tcW w:w="1368" w:type="dxa"/>
          </w:tcPr>
          <w:p w14:paraId="404B81A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1.21</w:t>
            </w:r>
          </w:p>
        </w:tc>
        <w:tc>
          <w:tcPr>
            <w:tcW w:w="1368" w:type="dxa"/>
          </w:tcPr>
          <w:p w14:paraId="2BB9486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5EA23CAB" w14:textId="77777777" w:rsidTr="00926B8E">
        <w:tc>
          <w:tcPr>
            <w:tcW w:w="1368" w:type="dxa"/>
          </w:tcPr>
          <w:p w14:paraId="71A8CED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4:6</w:t>
            </w:r>
          </w:p>
        </w:tc>
        <w:tc>
          <w:tcPr>
            <w:tcW w:w="1368" w:type="dxa"/>
          </w:tcPr>
          <w:p w14:paraId="7413D25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0.073</w:t>
            </w:r>
          </w:p>
        </w:tc>
        <w:tc>
          <w:tcPr>
            <w:tcW w:w="1368" w:type="dxa"/>
          </w:tcPr>
          <w:p w14:paraId="377A25E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12.30</w:t>
            </w:r>
          </w:p>
        </w:tc>
        <w:tc>
          <w:tcPr>
            <w:tcW w:w="1368" w:type="dxa"/>
          </w:tcPr>
          <w:p w14:paraId="640D135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0.63</w:t>
            </w:r>
          </w:p>
        </w:tc>
        <w:tc>
          <w:tcPr>
            <w:tcW w:w="1368" w:type="dxa"/>
          </w:tcPr>
          <w:p w14:paraId="64AAE2B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0.48</w:t>
            </w:r>
          </w:p>
        </w:tc>
        <w:tc>
          <w:tcPr>
            <w:tcW w:w="1368" w:type="dxa"/>
          </w:tcPr>
          <w:p w14:paraId="0AC7791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1.11</w:t>
            </w:r>
          </w:p>
        </w:tc>
        <w:tc>
          <w:tcPr>
            <w:tcW w:w="1368" w:type="dxa"/>
          </w:tcPr>
          <w:p w14:paraId="217D4A9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3DF5B185" w14:textId="77777777" w:rsidTr="00926B8E">
        <w:tc>
          <w:tcPr>
            <w:tcW w:w="1368" w:type="dxa"/>
          </w:tcPr>
          <w:p w14:paraId="10FE5B7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3:7</w:t>
            </w:r>
          </w:p>
        </w:tc>
        <w:tc>
          <w:tcPr>
            <w:tcW w:w="1368" w:type="dxa"/>
          </w:tcPr>
          <w:p w14:paraId="0907BAE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0.88</w:t>
            </w:r>
          </w:p>
        </w:tc>
        <w:tc>
          <w:tcPr>
            <w:tcW w:w="1368" w:type="dxa"/>
          </w:tcPr>
          <w:p w14:paraId="089ACFA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15.10</w:t>
            </w:r>
          </w:p>
        </w:tc>
        <w:tc>
          <w:tcPr>
            <w:tcW w:w="1368" w:type="dxa"/>
          </w:tcPr>
          <w:p w14:paraId="361CB39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0.42</w:t>
            </w:r>
          </w:p>
        </w:tc>
        <w:tc>
          <w:tcPr>
            <w:tcW w:w="1368" w:type="dxa"/>
          </w:tcPr>
          <w:p w14:paraId="0622D97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0.65</w:t>
            </w:r>
          </w:p>
        </w:tc>
        <w:tc>
          <w:tcPr>
            <w:tcW w:w="1368" w:type="dxa"/>
          </w:tcPr>
          <w:p w14:paraId="01FC63E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1.07</w:t>
            </w:r>
          </w:p>
        </w:tc>
        <w:tc>
          <w:tcPr>
            <w:tcW w:w="1368" w:type="dxa"/>
          </w:tcPr>
          <w:p w14:paraId="4A91299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310CBE11" w14:textId="77777777" w:rsidTr="00926B8E">
        <w:tc>
          <w:tcPr>
            <w:tcW w:w="1368" w:type="dxa"/>
          </w:tcPr>
          <w:p w14:paraId="15A80B1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2:8</w:t>
            </w:r>
          </w:p>
        </w:tc>
        <w:tc>
          <w:tcPr>
            <w:tcW w:w="1368" w:type="dxa"/>
          </w:tcPr>
          <w:p w14:paraId="6ABF428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0.053</w:t>
            </w:r>
          </w:p>
        </w:tc>
        <w:tc>
          <w:tcPr>
            <w:tcW w:w="1368" w:type="dxa"/>
          </w:tcPr>
          <w:p w14:paraId="466843E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17.30</w:t>
            </w:r>
          </w:p>
        </w:tc>
        <w:tc>
          <w:tcPr>
            <w:tcW w:w="1368" w:type="dxa"/>
          </w:tcPr>
          <w:p w14:paraId="2902EA3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0.24</w:t>
            </w:r>
          </w:p>
        </w:tc>
        <w:tc>
          <w:tcPr>
            <w:tcW w:w="1368" w:type="dxa"/>
          </w:tcPr>
          <w:p w14:paraId="6FDFF0E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0.71</w:t>
            </w:r>
          </w:p>
        </w:tc>
        <w:tc>
          <w:tcPr>
            <w:tcW w:w="1368" w:type="dxa"/>
          </w:tcPr>
          <w:p w14:paraId="7D29E592"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0.95</w:t>
            </w:r>
          </w:p>
        </w:tc>
        <w:tc>
          <w:tcPr>
            <w:tcW w:w="1368" w:type="dxa"/>
          </w:tcPr>
          <w:p w14:paraId="4B59047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Additive</w:t>
            </w:r>
          </w:p>
        </w:tc>
      </w:tr>
      <w:tr w:rsidR="008E0DD5" w:rsidRPr="008E0DD5" w14:paraId="76494B79" w14:textId="77777777" w:rsidTr="00926B8E">
        <w:tc>
          <w:tcPr>
            <w:tcW w:w="1368" w:type="dxa"/>
          </w:tcPr>
          <w:p w14:paraId="50E4698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1:9</w:t>
            </w:r>
          </w:p>
        </w:tc>
        <w:tc>
          <w:tcPr>
            <w:tcW w:w="1368" w:type="dxa"/>
          </w:tcPr>
          <w:p w14:paraId="65B1CB6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0.021</w:t>
            </w:r>
          </w:p>
        </w:tc>
        <w:tc>
          <w:tcPr>
            <w:tcW w:w="1368" w:type="dxa"/>
          </w:tcPr>
          <w:p w14:paraId="70D4A99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18.10</w:t>
            </w:r>
          </w:p>
        </w:tc>
        <w:tc>
          <w:tcPr>
            <w:tcW w:w="1368" w:type="dxa"/>
          </w:tcPr>
          <w:p w14:paraId="297C20F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0.09</w:t>
            </w:r>
          </w:p>
        </w:tc>
        <w:tc>
          <w:tcPr>
            <w:tcW w:w="1368" w:type="dxa"/>
          </w:tcPr>
          <w:p w14:paraId="1A0A56D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0.08</w:t>
            </w:r>
          </w:p>
        </w:tc>
        <w:tc>
          <w:tcPr>
            <w:tcW w:w="1368" w:type="dxa"/>
          </w:tcPr>
          <w:p w14:paraId="19B324A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0.17</w:t>
            </w:r>
          </w:p>
        </w:tc>
        <w:tc>
          <w:tcPr>
            <w:tcW w:w="1368" w:type="dxa"/>
          </w:tcPr>
          <w:p w14:paraId="0892796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Synergistic</w:t>
            </w:r>
          </w:p>
        </w:tc>
      </w:tr>
      <w:tr w:rsidR="008E0DD5" w:rsidRPr="008E0DD5" w14:paraId="10C80CD8" w14:textId="77777777" w:rsidTr="00926B8E">
        <w:tc>
          <w:tcPr>
            <w:tcW w:w="1368" w:type="dxa"/>
            <w:tcBorders>
              <w:bottom w:val="single" w:sz="4" w:space="0" w:color="auto"/>
            </w:tcBorders>
          </w:tcPr>
          <w:p w14:paraId="74E14AF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0:10</w:t>
            </w:r>
          </w:p>
        </w:tc>
        <w:tc>
          <w:tcPr>
            <w:tcW w:w="1368" w:type="dxa"/>
            <w:tcBorders>
              <w:bottom w:val="single" w:sz="4" w:space="0" w:color="auto"/>
            </w:tcBorders>
          </w:tcPr>
          <w:p w14:paraId="020659E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0.91</w:t>
            </w:r>
          </w:p>
        </w:tc>
        <w:tc>
          <w:tcPr>
            <w:tcW w:w="1368" w:type="dxa"/>
            <w:tcBorders>
              <w:bottom w:val="single" w:sz="4" w:space="0" w:color="auto"/>
            </w:tcBorders>
          </w:tcPr>
          <w:p w14:paraId="48B48B6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22.30</w:t>
            </w:r>
          </w:p>
        </w:tc>
        <w:tc>
          <w:tcPr>
            <w:tcW w:w="1368" w:type="dxa"/>
            <w:tcBorders>
              <w:bottom w:val="single" w:sz="4" w:space="0" w:color="auto"/>
            </w:tcBorders>
          </w:tcPr>
          <w:p w14:paraId="5153B72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0.02</w:t>
            </w:r>
          </w:p>
        </w:tc>
        <w:tc>
          <w:tcPr>
            <w:tcW w:w="1368" w:type="dxa"/>
            <w:tcBorders>
              <w:bottom w:val="single" w:sz="4" w:space="0" w:color="auto"/>
            </w:tcBorders>
          </w:tcPr>
          <w:p w14:paraId="13A5EC0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0.03</w:t>
            </w:r>
          </w:p>
        </w:tc>
        <w:tc>
          <w:tcPr>
            <w:tcW w:w="1368" w:type="dxa"/>
            <w:tcBorders>
              <w:bottom w:val="single" w:sz="4" w:space="0" w:color="auto"/>
            </w:tcBorders>
          </w:tcPr>
          <w:p w14:paraId="5F5D478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0.06</w:t>
            </w:r>
          </w:p>
        </w:tc>
        <w:tc>
          <w:tcPr>
            <w:tcW w:w="1368" w:type="dxa"/>
            <w:tcBorders>
              <w:bottom w:val="single" w:sz="4" w:space="0" w:color="auto"/>
            </w:tcBorders>
          </w:tcPr>
          <w:p w14:paraId="188DBE3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Synergistic</w:t>
            </w:r>
          </w:p>
        </w:tc>
      </w:tr>
    </w:tbl>
    <w:p w14:paraId="65A17669" w14:textId="77777777" w:rsidR="008E0DD5" w:rsidRPr="008E0DD5" w:rsidRDefault="008E0DD5" w:rsidP="008E0DD5">
      <w:pPr>
        <w:spacing w:line="259" w:lineRule="auto"/>
        <w:jc w:val="both"/>
        <w:rPr>
          <w:rFonts w:ascii="Garamond" w:hAnsi="Garamond"/>
          <w:bCs/>
          <w:iCs/>
          <w:sz w:val="20"/>
          <w:szCs w:val="20"/>
        </w:rPr>
      </w:pPr>
    </w:p>
    <w:p w14:paraId="7E487FF8" w14:textId="77777777" w:rsidR="008E0DD5" w:rsidRPr="008E0DD5" w:rsidRDefault="008E0DD5" w:rsidP="008E0DD5">
      <w:pPr>
        <w:spacing w:line="259" w:lineRule="auto"/>
        <w:jc w:val="both"/>
        <w:rPr>
          <w:rFonts w:ascii="Garamond" w:hAnsi="Garamond"/>
          <w:bCs/>
          <w:iCs/>
          <w:sz w:val="20"/>
          <w:szCs w:val="20"/>
        </w:rPr>
      </w:pPr>
    </w:p>
    <w:p w14:paraId="3E624787" w14:textId="77777777" w:rsidR="008E0DD5" w:rsidRPr="008E0DD5" w:rsidRDefault="008E0DD5" w:rsidP="008E0DD5">
      <w:pPr>
        <w:spacing w:line="259" w:lineRule="auto"/>
        <w:jc w:val="both"/>
        <w:rPr>
          <w:rFonts w:ascii="Garamond" w:hAnsi="Garamond"/>
          <w:bCs/>
          <w:iCs/>
          <w:sz w:val="20"/>
          <w:szCs w:val="20"/>
        </w:rPr>
      </w:pPr>
    </w:p>
    <w:p w14:paraId="5B5ED863" w14:textId="77777777" w:rsidR="008E0DD5" w:rsidRPr="008E0DD5" w:rsidRDefault="008E0DD5" w:rsidP="008E0DD5">
      <w:pPr>
        <w:spacing w:line="259" w:lineRule="auto"/>
        <w:jc w:val="both"/>
        <w:rPr>
          <w:rFonts w:ascii="Garamond" w:hAnsi="Garamond"/>
          <w:bCs/>
          <w:iCs/>
          <w:sz w:val="20"/>
          <w:szCs w:val="20"/>
        </w:rPr>
      </w:pPr>
    </w:p>
    <w:p w14:paraId="60A03FB4" w14:textId="77777777" w:rsidR="008E0DD5" w:rsidRPr="008E0DD5" w:rsidRDefault="008E0DD5" w:rsidP="008E0DD5">
      <w:pPr>
        <w:spacing w:line="259" w:lineRule="auto"/>
        <w:jc w:val="both"/>
        <w:rPr>
          <w:rFonts w:ascii="Garamond" w:hAnsi="Garamond"/>
          <w:bCs/>
          <w:iCs/>
          <w:sz w:val="20"/>
          <w:szCs w:val="20"/>
        </w:rPr>
      </w:pPr>
    </w:p>
    <w:p w14:paraId="7EB8D240" w14:textId="77777777" w:rsidR="008E0DD5" w:rsidRPr="008E0DD5" w:rsidRDefault="008E0DD5" w:rsidP="008E0DD5">
      <w:pPr>
        <w:spacing w:line="259" w:lineRule="auto"/>
        <w:jc w:val="both"/>
        <w:rPr>
          <w:rFonts w:ascii="Garamond" w:hAnsi="Garamond"/>
          <w:bCs/>
          <w:iCs/>
          <w:sz w:val="20"/>
          <w:szCs w:val="20"/>
        </w:rPr>
      </w:pPr>
    </w:p>
    <w:p w14:paraId="1366D6BE" w14:textId="77777777" w:rsidR="008E0DD5" w:rsidRPr="008E0DD5" w:rsidRDefault="008E0DD5" w:rsidP="008E0DD5">
      <w:pPr>
        <w:spacing w:line="259" w:lineRule="auto"/>
        <w:jc w:val="both"/>
        <w:rPr>
          <w:rFonts w:ascii="Garamond" w:hAnsi="Garamond"/>
          <w:bCs/>
          <w:iCs/>
          <w:sz w:val="20"/>
          <w:szCs w:val="20"/>
        </w:rPr>
      </w:pPr>
    </w:p>
    <w:p w14:paraId="7D71518E"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lastRenderedPageBreak/>
        <w:t xml:space="preserve">Table 7: Synergistic potential of ciprofloxacin and n-hexane fraction of </w:t>
      </w:r>
      <w:r w:rsidRPr="008E0DD5">
        <w:rPr>
          <w:rFonts w:ascii="Garamond" w:hAnsi="Garamond"/>
          <w:b/>
          <w:bCs/>
          <w:i/>
          <w:iCs/>
          <w:sz w:val="20"/>
          <w:szCs w:val="20"/>
        </w:rPr>
        <w:t>A. sativa</w:t>
      </w:r>
      <w:r w:rsidRPr="008E0DD5">
        <w:rPr>
          <w:rFonts w:ascii="Garamond" w:hAnsi="Garamond"/>
          <w:b/>
          <w:bCs/>
          <w:iCs/>
          <w:sz w:val="20"/>
          <w:szCs w:val="20"/>
        </w:rPr>
        <w:t xml:space="preserve"> against some bacteria strains</w:t>
      </w:r>
    </w:p>
    <w:tbl>
      <w:tblPr>
        <w:tblW w:w="0" w:type="auto"/>
        <w:tblLook w:val="04A0" w:firstRow="1" w:lastRow="0" w:firstColumn="1" w:lastColumn="0" w:noHBand="0" w:noVBand="1"/>
      </w:tblPr>
      <w:tblGrid>
        <w:gridCol w:w="2358"/>
        <w:gridCol w:w="1536"/>
        <w:gridCol w:w="1261"/>
        <w:gridCol w:w="1793"/>
        <w:gridCol w:w="1443"/>
      </w:tblGrid>
      <w:tr w:rsidR="008E0DD5" w:rsidRPr="008E0DD5" w14:paraId="10A8737C" w14:textId="77777777" w:rsidTr="00926B8E">
        <w:tc>
          <w:tcPr>
            <w:tcW w:w="2358" w:type="dxa"/>
            <w:vMerge w:val="restart"/>
            <w:tcBorders>
              <w:top w:val="single" w:sz="4" w:space="0" w:color="auto"/>
            </w:tcBorders>
          </w:tcPr>
          <w:p w14:paraId="7F52ADE4"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Combination ratio</w:t>
            </w:r>
          </w:p>
        </w:tc>
        <w:tc>
          <w:tcPr>
            <w:tcW w:w="6033" w:type="dxa"/>
            <w:gridSpan w:val="4"/>
            <w:tcBorders>
              <w:top w:val="single" w:sz="4" w:space="0" w:color="auto"/>
              <w:bottom w:val="single" w:sz="4" w:space="0" w:color="auto"/>
            </w:tcBorders>
          </w:tcPr>
          <w:p w14:paraId="21E60708"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n-hexane fractions</w:t>
            </w:r>
          </w:p>
        </w:tc>
      </w:tr>
      <w:tr w:rsidR="008E0DD5" w:rsidRPr="008E0DD5" w14:paraId="1E94BF25" w14:textId="77777777" w:rsidTr="00926B8E">
        <w:tc>
          <w:tcPr>
            <w:tcW w:w="2358" w:type="dxa"/>
            <w:vMerge/>
          </w:tcPr>
          <w:p w14:paraId="29630AA7" w14:textId="77777777" w:rsidR="008E0DD5" w:rsidRPr="008E0DD5" w:rsidRDefault="008E0DD5" w:rsidP="008E0DD5">
            <w:pPr>
              <w:spacing w:line="259" w:lineRule="auto"/>
              <w:jc w:val="both"/>
              <w:rPr>
                <w:rFonts w:ascii="Garamond" w:hAnsi="Garamond"/>
                <w:b/>
                <w:bCs/>
                <w:iCs/>
                <w:sz w:val="20"/>
                <w:szCs w:val="20"/>
              </w:rPr>
            </w:pPr>
          </w:p>
        </w:tc>
        <w:tc>
          <w:tcPr>
            <w:tcW w:w="1536" w:type="dxa"/>
            <w:tcBorders>
              <w:top w:val="single" w:sz="4" w:space="0" w:color="auto"/>
              <w:bottom w:val="single" w:sz="4" w:space="0" w:color="auto"/>
            </w:tcBorders>
          </w:tcPr>
          <w:p w14:paraId="579C81C2"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
                <w:iCs/>
                <w:sz w:val="20"/>
                <w:szCs w:val="20"/>
              </w:rPr>
              <w:t>E. coli</w:t>
            </w:r>
          </w:p>
        </w:tc>
        <w:tc>
          <w:tcPr>
            <w:tcW w:w="1261" w:type="dxa"/>
            <w:tcBorders>
              <w:top w:val="single" w:sz="4" w:space="0" w:color="auto"/>
              <w:bottom w:val="single" w:sz="4" w:space="0" w:color="auto"/>
            </w:tcBorders>
          </w:tcPr>
          <w:p w14:paraId="2A2AC831"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
                <w:iCs/>
                <w:sz w:val="20"/>
                <w:szCs w:val="20"/>
              </w:rPr>
              <w:t>S. aureus</w:t>
            </w:r>
          </w:p>
        </w:tc>
        <w:tc>
          <w:tcPr>
            <w:tcW w:w="1793" w:type="dxa"/>
            <w:tcBorders>
              <w:top w:val="single" w:sz="4" w:space="0" w:color="auto"/>
              <w:bottom w:val="single" w:sz="4" w:space="0" w:color="auto"/>
            </w:tcBorders>
          </w:tcPr>
          <w:p w14:paraId="464EDC0A" w14:textId="77777777" w:rsidR="008E0DD5" w:rsidRPr="008E0DD5" w:rsidRDefault="008E0DD5" w:rsidP="008E0DD5">
            <w:pPr>
              <w:spacing w:line="259" w:lineRule="auto"/>
              <w:jc w:val="both"/>
              <w:rPr>
                <w:rFonts w:ascii="Garamond" w:hAnsi="Garamond"/>
                <w:b/>
                <w:bCs/>
                <w:i/>
                <w:iCs/>
                <w:sz w:val="20"/>
                <w:szCs w:val="20"/>
              </w:rPr>
            </w:pPr>
            <w:r w:rsidRPr="008E0DD5">
              <w:rPr>
                <w:rFonts w:ascii="Garamond" w:hAnsi="Garamond"/>
                <w:b/>
                <w:bCs/>
                <w:i/>
                <w:iCs/>
                <w:sz w:val="20"/>
                <w:szCs w:val="20"/>
              </w:rPr>
              <w:t>P. aeruginosa</w:t>
            </w:r>
          </w:p>
        </w:tc>
        <w:tc>
          <w:tcPr>
            <w:tcW w:w="1443" w:type="dxa"/>
            <w:vMerge w:val="restart"/>
            <w:tcBorders>
              <w:top w:val="single" w:sz="4" w:space="0" w:color="auto"/>
            </w:tcBorders>
          </w:tcPr>
          <w:p w14:paraId="5A5C361C"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Synergistic potential</w:t>
            </w:r>
          </w:p>
        </w:tc>
      </w:tr>
      <w:tr w:rsidR="008E0DD5" w:rsidRPr="008E0DD5" w14:paraId="1B7471C0" w14:textId="77777777" w:rsidTr="00926B8E">
        <w:tc>
          <w:tcPr>
            <w:tcW w:w="2358" w:type="dxa"/>
            <w:vMerge/>
            <w:tcBorders>
              <w:bottom w:val="single" w:sz="4" w:space="0" w:color="auto"/>
            </w:tcBorders>
          </w:tcPr>
          <w:p w14:paraId="4B75A24B" w14:textId="77777777" w:rsidR="008E0DD5" w:rsidRPr="008E0DD5" w:rsidRDefault="008E0DD5" w:rsidP="008E0DD5">
            <w:pPr>
              <w:spacing w:line="259" w:lineRule="auto"/>
              <w:jc w:val="both"/>
              <w:rPr>
                <w:rFonts w:ascii="Garamond" w:hAnsi="Garamond"/>
                <w:b/>
                <w:bCs/>
                <w:iCs/>
                <w:sz w:val="20"/>
                <w:szCs w:val="20"/>
              </w:rPr>
            </w:pPr>
          </w:p>
        </w:tc>
        <w:tc>
          <w:tcPr>
            <w:tcW w:w="1536" w:type="dxa"/>
            <w:tcBorders>
              <w:top w:val="single" w:sz="4" w:space="0" w:color="auto"/>
              <w:bottom w:val="single" w:sz="4" w:space="0" w:color="auto"/>
            </w:tcBorders>
          </w:tcPr>
          <w:p w14:paraId="7ADFE565"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FIC index</w:t>
            </w:r>
          </w:p>
        </w:tc>
        <w:tc>
          <w:tcPr>
            <w:tcW w:w="1261" w:type="dxa"/>
            <w:tcBorders>
              <w:top w:val="single" w:sz="4" w:space="0" w:color="auto"/>
              <w:bottom w:val="single" w:sz="4" w:space="0" w:color="auto"/>
            </w:tcBorders>
          </w:tcPr>
          <w:p w14:paraId="7A703ED6"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FIC index</w:t>
            </w:r>
          </w:p>
        </w:tc>
        <w:tc>
          <w:tcPr>
            <w:tcW w:w="1793" w:type="dxa"/>
            <w:tcBorders>
              <w:top w:val="single" w:sz="4" w:space="0" w:color="auto"/>
              <w:bottom w:val="single" w:sz="4" w:space="0" w:color="auto"/>
            </w:tcBorders>
          </w:tcPr>
          <w:p w14:paraId="3F278E5B"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FIC index</w:t>
            </w:r>
          </w:p>
        </w:tc>
        <w:tc>
          <w:tcPr>
            <w:tcW w:w="1443" w:type="dxa"/>
            <w:vMerge/>
            <w:tcBorders>
              <w:bottom w:val="single" w:sz="4" w:space="0" w:color="auto"/>
            </w:tcBorders>
          </w:tcPr>
          <w:p w14:paraId="6B8D0136" w14:textId="77777777" w:rsidR="008E0DD5" w:rsidRPr="008E0DD5" w:rsidRDefault="008E0DD5" w:rsidP="008E0DD5">
            <w:pPr>
              <w:spacing w:line="259" w:lineRule="auto"/>
              <w:jc w:val="both"/>
              <w:rPr>
                <w:rFonts w:ascii="Garamond" w:hAnsi="Garamond"/>
                <w:b/>
                <w:bCs/>
                <w:iCs/>
                <w:sz w:val="20"/>
                <w:szCs w:val="20"/>
              </w:rPr>
            </w:pPr>
          </w:p>
        </w:tc>
      </w:tr>
      <w:tr w:rsidR="008E0DD5" w:rsidRPr="008E0DD5" w14:paraId="4AF73A20" w14:textId="77777777" w:rsidTr="00926B8E">
        <w:tc>
          <w:tcPr>
            <w:tcW w:w="2358" w:type="dxa"/>
            <w:tcBorders>
              <w:top w:val="single" w:sz="4" w:space="0" w:color="auto"/>
            </w:tcBorders>
          </w:tcPr>
          <w:p w14:paraId="5D3C936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10:0</w:t>
            </w:r>
          </w:p>
        </w:tc>
        <w:tc>
          <w:tcPr>
            <w:tcW w:w="1536" w:type="dxa"/>
            <w:tcBorders>
              <w:top w:val="single" w:sz="4" w:space="0" w:color="auto"/>
            </w:tcBorders>
          </w:tcPr>
          <w:p w14:paraId="77F019F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w:t>
            </w:r>
          </w:p>
        </w:tc>
        <w:tc>
          <w:tcPr>
            <w:tcW w:w="1261" w:type="dxa"/>
            <w:tcBorders>
              <w:top w:val="single" w:sz="4" w:space="0" w:color="auto"/>
            </w:tcBorders>
          </w:tcPr>
          <w:p w14:paraId="51218F2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w:t>
            </w:r>
          </w:p>
        </w:tc>
        <w:tc>
          <w:tcPr>
            <w:tcW w:w="1793" w:type="dxa"/>
            <w:tcBorders>
              <w:top w:val="single" w:sz="4" w:space="0" w:color="auto"/>
            </w:tcBorders>
          </w:tcPr>
          <w:p w14:paraId="0F7E4E8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w:t>
            </w:r>
          </w:p>
        </w:tc>
        <w:tc>
          <w:tcPr>
            <w:tcW w:w="1443" w:type="dxa"/>
            <w:tcBorders>
              <w:top w:val="single" w:sz="4" w:space="0" w:color="auto"/>
            </w:tcBorders>
          </w:tcPr>
          <w:p w14:paraId="7B962AD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5837F847" w14:textId="77777777" w:rsidTr="00926B8E">
        <w:tc>
          <w:tcPr>
            <w:tcW w:w="2358" w:type="dxa"/>
          </w:tcPr>
          <w:p w14:paraId="097DAF6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9:1</w:t>
            </w:r>
          </w:p>
        </w:tc>
        <w:tc>
          <w:tcPr>
            <w:tcW w:w="1536" w:type="dxa"/>
          </w:tcPr>
          <w:p w14:paraId="35BDAFD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1.12</w:t>
            </w:r>
          </w:p>
        </w:tc>
        <w:tc>
          <w:tcPr>
            <w:tcW w:w="1261" w:type="dxa"/>
          </w:tcPr>
          <w:p w14:paraId="4910C81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0.95</w:t>
            </w:r>
          </w:p>
        </w:tc>
        <w:tc>
          <w:tcPr>
            <w:tcW w:w="1793" w:type="dxa"/>
          </w:tcPr>
          <w:p w14:paraId="23D9F30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2.07</w:t>
            </w:r>
          </w:p>
        </w:tc>
        <w:tc>
          <w:tcPr>
            <w:tcW w:w="1443" w:type="dxa"/>
          </w:tcPr>
          <w:p w14:paraId="7B4D1BF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3C769481" w14:textId="77777777" w:rsidTr="00926B8E">
        <w:tc>
          <w:tcPr>
            <w:tcW w:w="2358" w:type="dxa"/>
          </w:tcPr>
          <w:p w14:paraId="763C925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8:2</w:t>
            </w:r>
          </w:p>
        </w:tc>
        <w:tc>
          <w:tcPr>
            <w:tcW w:w="1536" w:type="dxa"/>
          </w:tcPr>
          <w:p w14:paraId="0CC6BF3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4.13</w:t>
            </w:r>
          </w:p>
        </w:tc>
        <w:tc>
          <w:tcPr>
            <w:tcW w:w="1261" w:type="dxa"/>
          </w:tcPr>
          <w:p w14:paraId="3FA2700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0.90</w:t>
            </w:r>
          </w:p>
        </w:tc>
        <w:tc>
          <w:tcPr>
            <w:tcW w:w="1793" w:type="dxa"/>
          </w:tcPr>
          <w:p w14:paraId="55B0AE9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5.03</w:t>
            </w:r>
          </w:p>
        </w:tc>
        <w:tc>
          <w:tcPr>
            <w:tcW w:w="1443" w:type="dxa"/>
          </w:tcPr>
          <w:p w14:paraId="7626758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Antagonistic</w:t>
            </w:r>
          </w:p>
        </w:tc>
      </w:tr>
      <w:tr w:rsidR="008E0DD5" w:rsidRPr="008E0DD5" w14:paraId="3443F8C2" w14:textId="77777777" w:rsidTr="00926B8E">
        <w:tc>
          <w:tcPr>
            <w:tcW w:w="2358" w:type="dxa"/>
          </w:tcPr>
          <w:p w14:paraId="2C2BED02"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7:3</w:t>
            </w:r>
          </w:p>
        </w:tc>
        <w:tc>
          <w:tcPr>
            <w:tcW w:w="1536" w:type="dxa"/>
          </w:tcPr>
          <w:p w14:paraId="2C303EE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2.12</w:t>
            </w:r>
          </w:p>
        </w:tc>
        <w:tc>
          <w:tcPr>
            <w:tcW w:w="1261" w:type="dxa"/>
          </w:tcPr>
          <w:p w14:paraId="51E9908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3.61</w:t>
            </w:r>
          </w:p>
        </w:tc>
        <w:tc>
          <w:tcPr>
            <w:tcW w:w="1793" w:type="dxa"/>
          </w:tcPr>
          <w:p w14:paraId="0859C9B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5.73</w:t>
            </w:r>
          </w:p>
        </w:tc>
        <w:tc>
          <w:tcPr>
            <w:tcW w:w="1443" w:type="dxa"/>
          </w:tcPr>
          <w:p w14:paraId="779BEF9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Antagonistic</w:t>
            </w:r>
          </w:p>
        </w:tc>
      </w:tr>
      <w:tr w:rsidR="008E0DD5" w:rsidRPr="008E0DD5" w14:paraId="4C20CEF5" w14:textId="77777777" w:rsidTr="00926B8E">
        <w:tc>
          <w:tcPr>
            <w:tcW w:w="2358" w:type="dxa"/>
          </w:tcPr>
          <w:p w14:paraId="2EAAF03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6:4</w:t>
            </w:r>
          </w:p>
        </w:tc>
        <w:tc>
          <w:tcPr>
            <w:tcW w:w="1536" w:type="dxa"/>
          </w:tcPr>
          <w:p w14:paraId="6ECF0BC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16.31</w:t>
            </w:r>
          </w:p>
        </w:tc>
        <w:tc>
          <w:tcPr>
            <w:tcW w:w="1261" w:type="dxa"/>
          </w:tcPr>
          <w:p w14:paraId="1802E2C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0.71</w:t>
            </w:r>
          </w:p>
        </w:tc>
        <w:tc>
          <w:tcPr>
            <w:tcW w:w="1793" w:type="dxa"/>
          </w:tcPr>
          <w:p w14:paraId="41C2A2E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17.02</w:t>
            </w:r>
          </w:p>
        </w:tc>
        <w:tc>
          <w:tcPr>
            <w:tcW w:w="1443" w:type="dxa"/>
          </w:tcPr>
          <w:p w14:paraId="62F0D4C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Antagonistic</w:t>
            </w:r>
          </w:p>
        </w:tc>
      </w:tr>
      <w:tr w:rsidR="008E0DD5" w:rsidRPr="008E0DD5" w14:paraId="65FA2AD3" w14:textId="77777777" w:rsidTr="00926B8E">
        <w:tc>
          <w:tcPr>
            <w:tcW w:w="2358" w:type="dxa"/>
          </w:tcPr>
          <w:p w14:paraId="21B06AF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5:5</w:t>
            </w:r>
          </w:p>
        </w:tc>
        <w:tc>
          <w:tcPr>
            <w:tcW w:w="1536" w:type="dxa"/>
          </w:tcPr>
          <w:p w14:paraId="0804570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2.22</w:t>
            </w:r>
          </w:p>
        </w:tc>
        <w:tc>
          <w:tcPr>
            <w:tcW w:w="1261" w:type="dxa"/>
          </w:tcPr>
          <w:p w14:paraId="298B847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2.83</w:t>
            </w:r>
          </w:p>
        </w:tc>
        <w:tc>
          <w:tcPr>
            <w:tcW w:w="1793" w:type="dxa"/>
          </w:tcPr>
          <w:p w14:paraId="686538F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5.05</w:t>
            </w:r>
          </w:p>
        </w:tc>
        <w:tc>
          <w:tcPr>
            <w:tcW w:w="1443" w:type="dxa"/>
          </w:tcPr>
          <w:p w14:paraId="0E47725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Antagonistic</w:t>
            </w:r>
          </w:p>
        </w:tc>
      </w:tr>
      <w:tr w:rsidR="008E0DD5" w:rsidRPr="008E0DD5" w14:paraId="74F87104" w14:textId="77777777" w:rsidTr="00926B8E">
        <w:tc>
          <w:tcPr>
            <w:tcW w:w="2358" w:type="dxa"/>
          </w:tcPr>
          <w:p w14:paraId="4949DBD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4:6</w:t>
            </w:r>
          </w:p>
        </w:tc>
        <w:tc>
          <w:tcPr>
            <w:tcW w:w="1536" w:type="dxa"/>
          </w:tcPr>
          <w:p w14:paraId="31836BE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8.31</w:t>
            </w:r>
          </w:p>
        </w:tc>
        <w:tc>
          <w:tcPr>
            <w:tcW w:w="1261" w:type="dxa"/>
          </w:tcPr>
          <w:p w14:paraId="19CF112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1.30</w:t>
            </w:r>
          </w:p>
        </w:tc>
        <w:tc>
          <w:tcPr>
            <w:tcW w:w="1793" w:type="dxa"/>
          </w:tcPr>
          <w:p w14:paraId="37D1BA4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9.61</w:t>
            </w:r>
          </w:p>
        </w:tc>
        <w:tc>
          <w:tcPr>
            <w:tcW w:w="1443" w:type="dxa"/>
          </w:tcPr>
          <w:p w14:paraId="03E4A0C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Antagonistic</w:t>
            </w:r>
          </w:p>
        </w:tc>
      </w:tr>
      <w:tr w:rsidR="008E0DD5" w:rsidRPr="008E0DD5" w14:paraId="51A1DAB0" w14:textId="77777777" w:rsidTr="00926B8E">
        <w:tc>
          <w:tcPr>
            <w:tcW w:w="2358" w:type="dxa"/>
          </w:tcPr>
          <w:p w14:paraId="7A14A34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3:7</w:t>
            </w:r>
          </w:p>
        </w:tc>
        <w:tc>
          <w:tcPr>
            <w:tcW w:w="1536" w:type="dxa"/>
          </w:tcPr>
          <w:p w14:paraId="04C8F2A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0.61</w:t>
            </w:r>
          </w:p>
        </w:tc>
        <w:tc>
          <w:tcPr>
            <w:tcW w:w="1261" w:type="dxa"/>
          </w:tcPr>
          <w:p w14:paraId="2C12918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1.11</w:t>
            </w:r>
          </w:p>
        </w:tc>
        <w:tc>
          <w:tcPr>
            <w:tcW w:w="1793" w:type="dxa"/>
          </w:tcPr>
          <w:p w14:paraId="5F65576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1.71</w:t>
            </w:r>
          </w:p>
        </w:tc>
        <w:tc>
          <w:tcPr>
            <w:tcW w:w="1443" w:type="dxa"/>
          </w:tcPr>
          <w:p w14:paraId="4DD7248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528AD4D7" w14:textId="77777777" w:rsidTr="00926B8E">
        <w:tc>
          <w:tcPr>
            <w:tcW w:w="2358" w:type="dxa"/>
          </w:tcPr>
          <w:p w14:paraId="494F64E2"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2:8</w:t>
            </w:r>
          </w:p>
        </w:tc>
        <w:tc>
          <w:tcPr>
            <w:tcW w:w="1536" w:type="dxa"/>
          </w:tcPr>
          <w:p w14:paraId="05DE0ED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2.45</w:t>
            </w:r>
          </w:p>
        </w:tc>
        <w:tc>
          <w:tcPr>
            <w:tcW w:w="1261" w:type="dxa"/>
          </w:tcPr>
          <w:p w14:paraId="32ED092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0.48</w:t>
            </w:r>
          </w:p>
        </w:tc>
        <w:tc>
          <w:tcPr>
            <w:tcW w:w="1793" w:type="dxa"/>
          </w:tcPr>
          <w:p w14:paraId="4A85FBD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2.93</w:t>
            </w:r>
          </w:p>
        </w:tc>
        <w:tc>
          <w:tcPr>
            <w:tcW w:w="1443" w:type="dxa"/>
          </w:tcPr>
          <w:p w14:paraId="111AF73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60F682EC" w14:textId="77777777" w:rsidTr="00926B8E">
        <w:tc>
          <w:tcPr>
            <w:tcW w:w="2358" w:type="dxa"/>
          </w:tcPr>
          <w:p w14:paraId="33143078"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1:9</w:t>
            </w:r>
          </w:p>
        </w:tc>
        <w:tc>
          <w:tcPr>
            <w:tcW w:w="1536" w:type="dxa"/>
          </w:tcPr>
          <w:p w14:paraId="289448C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1.35</w:t>
            </w:r>
          </w:p>
        </w:tc>
        <w:tc>
          <w:tcPr>
            <w:tcW w:w="1261" w:type="dxa"/>
          </w:tcPr>
          <w:p w14:paraId="5BB9DF2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0.70</w:t>
            </w:r>
          </w:p>
        </w:tc>
        <w:tc>
          <w:tcPr>
            <w:tcW w:w="1793" w:type="dxa"/>
          </w:tcPr>
          <w:p w14:paraId="04B3A11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2.05</w:t>
            </w:r>
          </w:p>
        </w:tc>
        <w:tc>
          <w:tcPr>
            <w:tcW w:w="1443" w:type="dxa"/>
          </w:tcPr>
          <w:p w14:paraId="7A3867E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3CE3681F" w14:textId="77777777" w:rsidTr="00926B8E">
        <w:tc>
          <w:tcPr>
            <w:tcW w:w="2358" w:type="dxa"/>
            <w:tcBorders>
              <w:bottom w:val="single" w:sz="4" w:space="0" w:color="auto"/>
            </w:tcBorders>
          </w:tcPr>
          <w:p w14:paraId="6C09838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0:10</w:t>
            </w:r>
          </w:p>
        </w:tc>
        <w:tc>
          <w:tcPr>
            <w:tcW w:w="1536" w:type="dxa"/>
            <w:tcBorders>
              <w:bottom w:val="single" w:sz="4" w:space="0" w:color="auto"/>
            </w:tcBorders>
          </w:tcPr>
          <w:p w14:paraId="4408C70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0.90</w:t>
            </w:r>
          </w:p>
        </w:tc>
        <w:tc>
          <w:tcPr>
            <w:tcW w:w="1261" w:type="dxa"/>
            <w:tcBorders>
              <w:bottom w:val="single" w:sz="4" w:space="0" w:color="auto"/>
            </w:tcBorders>
          </w:tcPr>
          <w:p w14:paraId="1FC8863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0.58</w:t>
            </w:r>
          </w:p>
        </w:tc>
        <w:tc>
          <w:tcPr>
            <w:tcW w:w="1793" w:type="dxa"/>
            <w:tcBorders>
              <w:bottom w:val="single" w:sz="4" w:space="0" w:color="auto"/>
            </w:tcBorders>
          </w:tcPr>
          <w:p w14:paraId="6AD13BE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1.48</w:t>
            </w:r>
          </w:p>
        </w:tc>
        <w:tc>
          <w:tcPr>
            <w:tcW w:w="1443" w:type="dxa"/>
            <w:tcBorders>
              <w:bottom w:val="single" w:sz="4" w:space="0" w:color="auto"/>
            </w:tcBorders>
          </w:tcPr>
          <w:p w14:paraId="77F2E90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bl>
    <w:p w14:paraId="6A01920F" w14:textId="77777777" w:rsidR="008E0DD5" w:rsidRPr="008E0DD5" w:rsidRDefault="008E0DD5" w:rsidP="008E0DD5">
      <w:pPr>
        <w:spacing w:line="259" w:lineRule="auto"/>
        <w:jc w:val="both"/>
        <w:rPr>
          <w:rFonts w:ascii="Garamond" w:hAnsi="Garamond"/>
          <w:bCs/>
          <w:iCs/>
          <w:sz w:val="20"/>
          <w:szCs w:val="20"/>
        </w:rPr>
      </w:pPr>
    </w:p>
    <w:p w14:paraId="4E7E0652"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 xml:space="preserve">Table 8: </w:t>
      </w:r>
      <w:r w:rsidRPr="008E0DD5">
        <w:rPr>
          <w:rFonts w:ascii="Garamond" w:hAnsi="Garamond"/>
          <w:iCs/>
          <w:sz w:val="20"/>
          <w:szCs w:val="20"/>
        </w:rPr>
        <w:t xml:space="preserve">Synergistic potential of ciprofloxacin and methanol fraction of bark of </w:t>
      </w:r>
      <w:r w:rsidRPr="008E0DD5">
        <w:rPr>
          <w:rFonts w:ascii="Garamond" w:hAnsi="Garamond"/>
          <w:i/>
          <w:iCs/>
          <w:sz w:val="20"/>
          <w:szCs w:val="20"/>
        </w:rPr>
        <w:t>C. papaya</w:t>
      </w:r>
      <w:r w:rsidRPr="008E0DD5">
        <w:rPr>
          <w:rFonts w:ascii="Garamond" w:hAnsi="Garamond"/>
          <w:iCs/>
          <w:sz w:val="20"/>
          <w:szCs w:val="20"/>
        </w:rPr>
        <w:t xml:space="preserve"> against some bacterial stains</w:t>
      </w:r>
    </w:p>
    <w:tbl>
      <w:tblPr>
        <w:tblW w:w="0" w:type="auto"/>
        <w:tblLook w:val="04A0" w:firstRow="1" w:lastRow="0" w:firstColumn="1" w:lastColumn="0" w:noHBand="0" w:noVBand="1"/>
      </w:tblPr>
      <w:tblGrid>
        <w:gridCol w:w="2358"/>
        <w:gridCol w:w="1536"/>
        <w:gridCol w:w="1261"/>
        <w:gridCol w:w="1973"/>
        <w:gridCol w:w="1443"/>
      </w:tblGrid>
      <w:tr w:rsidR="008E0DD5" w:rsidRPr="008E0DD5" w14:paraId="2BDD8BC5" w14:textId="77777777" w:rsidTr="00926B8E">
        <w:tc>
          <w:tcPr>
            <w:tcW w:w="2358" w:type="dxa"/>
            <w:vMerge w:val="restart"/>
            <w:tcBorders>
              <w:top w:val="single" w:sz="4" w:space="0" w:color="auto"/>
            </w:tcBorders>
          </w:tcPr>
          <w:p w14:paraId="53C54E8E"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Combination ratio</w:t>
            </w:r>
          </w:p>
        </w:tc>
        <w:tc>
          <w:tcPr>
            <w:tcW w:w="6213" w:type="dxa"/>
            <w:gridSpan w:val="4"/>
            <w:tcBorders>
              <w:top w:val="single" w:sz="4" w:space="0" w:color="auto"/>
              <w:bottom w:val="single" w:sz="4" w:space="0" w:color="auto"/>
            </w:tcBorders>
          </w:tcPr>
          <w:p w14:paraId="53638476"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Methanol fractions</w:t>
            </w:r>
          </w:p>
        </w:tc>
      </w:tr>
      <w:tr w:rsidR="008E0DD5" w:rsidRPr="008E0DD5" w14:paraId="07FA2F44" w14:textId="77777777" w:rsidTr="00926B8E">
        <w:tc>
          <w:tcPr>
            <w:tcW w:w="2358" w:type="dxa"/>
            <w:vMerge/>
          </w:tcPr>
          <w:p w14:paraId="6D47C36E" w14:textId="77777777" w:rsidR="008E0DD5" w:rsidRPr="008E0DD5" w:rsidRDefault="008E0DD5" w:rsidP="008E0DD5">
            <w:pPr>
              <w:spacing w:line="259" w:lineRule="auto"/>
              <w:jc w:val="both"/>
              <w:rPr>
                <w:rFonts w:ascii="Garamond" w:hAnsi="Garamond"/>
                <w:b/>
                <w:bCs/>
                <w:iCs/>
                <w:sz w:val="20"/>
                <w:szCs w:val="20"/>
              </w:rPr>
            </w:pPr>
          </w:p>
        </w:tc>
        <w:tc>
          <w:tcPr>
            <w:tcW w:w="1536" w:type="dxa"/>
            <w:tcBorders>
              <w:top w:val="single" w:sz="4" w:space="0" w:color="auto"/>
              <w:bottom w:val="single" w:sz="4" w:space="0" w:color="auto"/>
            </w:tcBorders>
          </w:tcPr>
          <w:p w14:paraId="75213C02"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
                <w:iCs/>
                <w:sz w:val="20"/>
                <w:szCs w:val="20"/>
              </w:rPr>
              <w:t>E. coli</w:t>
            </w:r>
          </w:p>
        </w:tc>
        <w:tc>
          <w:tcPr>
            <w:tcW w:w="1261" w:type="dxa"/>
            <w:tcBorders>
              <w:top w:val="single" w:sz="4" w:space="0" w:color="auto"/>
              <w:bottom w:val="single" w:sz="4" w:space="0" w:color="auto"/>
            </w:tcBorders>
          </w:tcPr>
          <w:p w14:paraId="17080C0B"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
                <w:iCs/>
                <w:sz w:val="20"/>
                <w:szCs w:val="20"/>
              </w:rPr>
              <w:t>S. aureus</w:t>
            </w:r>
          </w:p>
        </w:tc>
        <w:tc>
          <w:tcPr>
            <w:tcW w:w="1973" w:type="dxa"/>
            <w:tcBorders>
              <w:top w:val="single" w:sz="4" w:space="0" w:color="auto"/>
              <w:bottom w:val="single" w:sz="4" w:space="0" w:color="auto"/>
            </w:tcBorders>
          </w:tcPr>
          <w:p w14:paraId="2AC2CA74" w14:textId="77777777" w:rsidR="008E0DD5" w:rsidRPr="008E0DD5" w:rsidRDefault="008E0DD5" w:rsidP="008E0DD5">
            <w:pPr>
              <w:spacing w:line="259" w:lineRule="auto"/>
              <w:jc w:val="both"/>
              <w:rPr>
                <w:rFonts w:ascii="Garamond" w:hAnsi="Garamond"/>
                <w:b/>
                <w:bCs/>
                <w:i/>
                <w:iCs/>
                <w:sz w:val="20"/>
                <w:szCs w:val="20"/>
              </w:rPr>
            </w:pPr>
            <w:r w:rsidRPr="008E0DD5">
              <w:rPr>
                <w:rFonts w:ascii="Garamond" w:hAnsi="Garamond"/>
                <w:b/>
                <w:bCs/>
                <w:i/>
                <w:iCs/>
                <w:sz w:val="20"/>
                <w:szCs w:val="20"/>
              </w:rPr>
              <w:t>P. aeruginosa</w:t>
            </w:r>
          </w:p>
        </w:tc>
        <w:tc>
          <w:tcPr>
            <w:tcW w:w="1443" w:type="dxa"/>
            <w:vMerge w:val="restart"/>
            <w:tcBorders>
              <w:top w:val="single" w:sz="4" w:space="0" w:color="auto"/>
            </w:tcBorders>
          </w:tcPr>
          <w:p w14:paraId="0DDD906C"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Synergistic potential</w:t>
            </w:r>
          </w:p>
        </w:tc>
      </w:tr>
      <w:tr w:rsidR="008E0DD5" w:rsidRPr="008E0DD5" w14:paraId="7F4954E9" w14:textId="77777777" w:rsidTr="00926B8E">
        <w:tc>
          <w:tcPr>
            <w:tcW w:w="2358" w:type="dxa"/>
            <w:vMerge/>
            <w:tcBorders>
              <w:bottom w:val="single" w:sz="4" w:space="0" w:color="auto"/>
            </w:tcBorders>
          </w:tcPr>
          <w:p w14:paraId="23F407BD" w14:textId="77777777" w:rsidR="008E0DD5" w:rsidRPr="008E0DD5" w:rsidRDefault="008E0DD5" w:rsidP="008E0DD5">
            <w:pPr>
              <w:spacing w:line="259" w:lineRule="auto"/>
              <w:jc w:val="both"/>
              <w:rPr>
                <w:rFonts w:ascii="Garamond" w:hAnsi="Garamond"/>
                <w:b/>
                <w:bCs/>
                <w:iCs/>
                <w:sz w:val="20"/>
                <w:szCs w:val="20"/>
              </w:rPr>
            </w:pPr>
          </w:p>
        </w:tc>
        <w:tc>
          <w:tcPr>
            <w:tcW w:w="1536" w:type="dxa"/>
            <w:tcBorders>
              <w:top w:val="single" w:sz="4" w:space="0" w:color="auto"/>
              <w:bottom w:val="single" w:sz="4" w:space="0" w:color="auto"/>
            </w:tcBorders>
          </w:tcPr>
          <w:p w14:paraId="63D9B4CD"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FIC index</w:t>
            </w:r>
          </w:p>
        </w:tc>
        <w:tc>
          <w:tcPr>
            <w:tcW w:w="1261" w:type="dxa"/>
            <w:tcBorders>
              <w:top w:val="single" w:sz="4" w:space="0" w:color="auto"/>
              <w:bottom w:val="single" w:sz="4" w:space="0" w:color="auto"/>
            </w:tcBorders>
          </w:tcPr>
          <w:p w14:paraId="31F9FFD4"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FIC index</w:t>
            </w:r>
          </w:p>
        </w:tc>
        <w:tc>
          <w:tcPr>
            <w:tcW w:w="1973" w:type="dxa"/>
            <w:tcBorders>
              <w:top w:val="single" w:sz="4" w:space="0" w:color="auto"/>
              <w:bottom w:val="single" w:sz="4" w:space="0" w:color="auto"/>
            </w:tcBorders>
          </w:tcPr>
          <w:p w14:paraId="5ED83C4F" w14:textId="77777777" w:rsidR="008E0DD5" w:rsidRPr="008E0DD5" w:rsidRDefault="008E0DD5" w:rsidP="008E0DD5">
            <w:pPr>
              <w:spacing w:line="259" w:lineRule="auto"/>
              <w:jc w:val="both"/>
              <w:rPr>
                <w:rFonts w:ascii="Garamond" w:hAnsi="Garamond"/>
                <w:b/>
                <w:bCs/>
                <w:iCs/>
                <w:sz w:val="20"/>
                <w:szCs w:val="20"/>
              </w:rPr>
            </w:pPr>
            <w:r w:rsidRPr="008E0DD5">
              <w:rPr>
                <w:rFonts w:ascii="Garamond" w:hAnsi="Garamond"/>
                <w:b/>
                <w:bCs/>
                <w:iCs/>
                <w:sz w:val="20"/>
                <w:szCs w:val="20"/>
              </w:rPr>
              <w:t>FIC index</w:t>
            </w:r>
          </w:p>
        </w:tc>
        <w:tc>
          <w:tcPr>
            <w:tcW w:w="1443" w:type="dxa"/>
            <w:vMerge/>
            <w:tcBorders>
              <w:bottom w:val="single" w:sz="4" w:space="0" w:color="auto"/>
            </w:tcBorders>
          </w:tcPr>
          <w:p w14:paraId="288E89CD" w14:textId="77777777" w:rsidR="008E0DD5" w:rsidRPr="008E0DD5" w:rsidRDefault="008E0DD5" w:rsidP="008E0DD5">
            <w:pPr>
              <w:spacing w:line="259" w:lineRule="auto"/>
              <w:jc w:val="both"/>
              <w:rPr>
                <w:rFonts w:ascii="Garamond" w:hAnsi="Garamond"/>
                <w:b/>
                <w:bCs/>
                <w:iCs/>
                <w:sz w:val="20"/>
                <w:szCs w:val="20"/>
              </w:rPr>
            </w:pPr>
          </w:p>
        </w:tc>
      </w:tr>
      <w:tr w:rsidR="008E0DD5" w:rsidRPr="008E0DD5" w14:paraId="782A18B9" w14:textId="77777777" w:rsidTr="00926B8E">
        <w:tc>
          <w:tcPr>
            <w:tcW w:w="2358" w:type="dxa"/>
            <w:tcBorders>
              <w:top w:val="single" w:sz="4" w:space="0" w:color="auto"/>
            </w:tcBorders>
          </w:tcPr>
          <w:p w14:paraId="3B4B6DE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10:0</w:t>
            </w:r>
          </w:p>
        </w:tc>
        <w:tc>
          <w:tcPr>
            <w:tcW w:w="1536" w:type="dxa"/>
            <w:tcBorders>
              <w:top w:val="single" w:sz="4" w:space="0" w:color="auto"/>
            </w:tcBorders>
          </w:tcPr>
          <w:p w14:paraId="57C2EE5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w:t>
            </w:r>
          </w:p>
        </w:tc>
        <w:tc>
          <w:tcPr>
            <w:tcW w:w="1261" w:type="dxa"/>
            <w:tcBorders>
              <w:top w:val="single" w:sz="4" w:space="0" w:color="auto"/>
            </w:tcBorders>
          </w:tcPr>
          <w:p w14:paraId="6C3E296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w:t>
            </w:r>
          </w:p>
        </w:tc>
        <w:tc>
          <w:tcPr>
            <w:tcW w:w="1973" w:type="dxa"/>
            <w:tcBorders>
              <w:top w:val="single" w:sz="4" w:space="0" w:color="auto"/>
            </w:tcBorders>
          </w:tcPr>
          <w:p w14:paraId="27C7AEF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w:t>
            </w:r>
          </w:p>
        </w:tc>
        <w:tc>
          <w:tcPr>
            <w:tcW w:w="1443" w:type="dxa"/>
            <w:tcBorders>
              <w:top w:val="single" w:sz="4" w:space="0" w:color="auto"/>
            </w:tcBorders>
          </w:tcPr>
          <w:p w14:paraId="3290CD8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23D83554" w14:textId="77777777" w:rsidTr="00926B8E">
        <w:tc>
          <w:tcPr>
            <w:tcW w:w="2358" w:type="dxa"/>
          </w:tcPr>
          <w:p w14:paraId="0203592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9:1</w:t>
            </w:r>
          </w:p>
        </w:tc>
        <w:tc>
          <w:tcPr>
            <w:tcW w:w="1536" w:type="dxa"/>
          </w:tcPr>
          <w:p w14:paraId="557F44C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0.91</w:t>
            </w:r>
          </w:p>
        </w:tc>
        <w:tc>
          <w:tcPr>
            <w:tcW w:w="1261" w:type="dxa"/>
          </w:tcPr>
          <w:p w14:paraId="0E7EF89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0.83</w:t>
            </w:r>
          </w:p>
        </w:tc>
        <w:tc>
          <w:tcPr>
            <w:tcW w:w="1973" w:type="dxa"/>
          </w:tcPr>
          <w:p w14:paraId="381479D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1.74</w:t>
            </w:r>
          </w:p>
        </w:tc>
        <w:tc>
          <w:tcPr>
            <w:tcW w:w="1443" w:type="dxa"/>
          </w:tcPr>
          <w:p w14:paraId="0493595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5B7F74AB" w14:textId="77777777" w:rsidTr="00926B8E">
        <w:tc>
          <w:tcPr>
            <w:tcW w:w="2358" w:type="dxa"/>
          </w:tcPr>
          <w:p w14:paraId="3882AA9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8:2</w:t>
            </w:r>
          </w:p>
        </w:tc>
        <w:tc>
          <w:tcPr>
            <w:tcW w:w="1536" w:type="dxa"/>
          </w:tcPr>
          <w:p w14:paraId="07D80D6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4.00</w:t>
            </w:r>
          </w:p>
        </w:tc>
        <w:tc>
          <w:tcPr>
            <w:tcW w:w="1261" w:type="dxa"/>
          </w:tcPr>
          <w:p w14:paraId="0685C22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0.78</w:t>
            </w:r>
          </w:p>
        </w:tc>
        <w:tc>
          <w:tcPr>
            <w:tcW w:w="1973" w:type="dxa"/>
          </w:tcPr>
          <w:p w14:paraId="5476982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4.78</w:t>
            </w:r>
          </w:p>
        </w:tc>
        <w:tc>
          <w:tcPr>
            <w:tcW w:w="1443" w:type="dxa"/>
          </w:tcPr>
          <w:p w14:paraId="64B6FFC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Antagonistic</w:t>
            </w:r>
          </w:p>
        </w:tc>
      </w:tr>
      <w:tr w:rsidR="008E0DD5" w:rsidRPr="008E0DD5" w14:paraId="1FD36FF3" w14:textId="77777777" w:rsidTr="00926B8E">
        <w:tc>
          <w:tcPr>
            <w:tcW w:w="2358" w:type="dxa"/>
          </w:tcPr>
          <w:p w14:paraId="43ABBC3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7:3</w:t>
            </w:r>
          </w:p>
        </w:tc>
        <w:tc>
          <w:tcPr>
            <w:tcW w:w="1536" w:type="dxa"/>
          </w:tcPr>
          <w:p w14:paraId="2E6103C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1.98</w:t>
            </w:r>
          </w:p>
        </w:tc>
        <w:tc>
          <w:tcPr>
            <w:tcW w:w="1261" w:type="dxa"/>
          </w:tcPr>
          <w:p w14:paraId="5ADB4CD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3.23</w:t>
            </w:r>
          </w:p>
        </w:tc>
        <w:tc>
          <w:tcPr>
            <w:tcW w:w="1973" w:type="dxa"/>
          </w:tcPr>
          <w:p w14:paraId="2A20135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5.21</w:t>
            </w:r>
          </w:p>
        </w:tc>
        <w:tc>
          <w:tcPr>
            <w:tcW w:w="1443" w:type="dxa"/>
          </w:tcPr>
          <w:p w14:paraId="2B921F9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Antagonistic</w:t>
            </w:r>
          </w:p>
        </w:tc>
      </w:tr>
      <w:tr w:rsidR="008E0DD5" w:rsidRPr="008E0DD5" w14:paraId="30DD9DD3" w14:textId="77777777" w:rsidTr="00926B8E">
        <w:tc>
          <w:tcPr>
            <w:tcW w:w="2358" w:type="dxa"/>
          </w:tcPr>
          <w:p w14:paraId="0D7A93A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6:4</w:t>
            </w:r>
          </w:p>
        </w:tc>
        <w:tc>
          <w:tcPr>
            <w:tcW w:w="1536" w:type="dxa"/>
          </w:tcPr>
          <w:p w14:paraId="327FF18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15.10</w:t>
            </w:r>
          </w:p>
        </w:tc>
        <w:tc>
          <w:tcPr>
            <w:tcW w:w="1261" w:type="dxa"/>
          </w:tcPr>
          <w:p w14:paraId="7161527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0.64</w:t>
            </w:r>
          </w:p>
        </w:tc>
        <w:tc>
          <w:tcPr>
            <w:tcW w:w="1973" w:type="dxa"/>
          </w:tcPr>
          <w:p w14:paraId="3DA535D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15.74</w:t>
            </w:r>
          </w:p>
        </w:tc>
        <w:tc>
          <w:tcPr>
            <w:tcW w:w="1443" w:type="dxa"/>
          </w:tcPr>
          <w:p w14:paraId="06100D5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Antagonistic</w:t>
            </w:r>
          </w:p>
        </w:tc>
      </w:tr>
      <w:tr w:rsidR="008E0DD5" w:rsidRPr="008E0DD5" w14:paraId="4F2341F0" w14:textId="77777777" w:rsidTr="00926B8E">
        <w:tc>
          <w:tcPr>
            <w:tcW w:w="2358" w:type="dxa"/>
          </w:tcPr>
          <w:p w14:paraId="40FC76D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5:5</w:t>
            </w:r>
          </w:p>
        </w:tc>
        <w:tc>
          <w:tcPr>
            <w:tcW w:w="1536" w:type="dxa"/>
          </w:tcPr>
          <w:p w14:paraId="306862D0"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1.95</w:t>
            </w:r>
          </w:p>
        </w:tc>
        <w:tc>
          <w:tcPr>
            <w:tcW w:w="1261" w:type="dxa"/>
          </w:tcPr>
          <w:p w14:paraId="2FA3825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2.45</w:t>
            </w:r>
          </w:p>
        </w:tc>
        <w:tc>
          <w:tcPr>
            <w:tcW w:w="1973" w:type="dxa"/>
          </w:tcPr>
          <w:p w14:paraId="2ECBB645"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4.40</w:t>
            </w:r>
          </w:p>
        </w:tc>
        <w:tc>
          <w:tcPr>
            <w:tcW w:w="1443" w:type="dxa"/>
          </w:tcPr>
          <w:p w14:paraId="581C422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Antagonistic</w:t>
            </w:r>
          </w:p>
        </w:tc>
      </w:tr>
      <w:tr w:rsidR="008E0DD5" w:rsidRPr="008E0DD5" w14:paraId="14336983" w14:textId="77777777" w:rsidTr="00926B8E">
        <w:tc>
          <w:tcPr>
            <w:tcW w:w="2358" w:type="dxa"/>
          </w:tcPr>
          <w:p w14:paraId="16A5779F"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4:6</w:t>
            </w:r>
          </w:p>
        </w:tc>
        <w:tc>
          <w:tcPr>
            <w:tcW w:w="1536" w:type="dxa"/>
          </w:tcPr>
          <w:p w14:paraId="64EAC3A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7.92</w:t>
            </w:r>
          </w:p>
        </w:tc>
        <w:tc>
          <w:tcPr>
            <w:tcW w:w="1261" w:type="dxa"/>
          </w:tcPr>
          <w:p w14:paraId="1D610D6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1.12</w:t>
            </w:r>
          </w:p>
        </w:tc>
        <w:tc>
          <w:tcPr>
            <w:tcW w:w="1973" w:type="dxa"/>
          </w:tcPr>
          <w:p w14:paraId="2F4AF3B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9.04</w:t>
            </w:r>
          </w:p>
        </w:tc>
        <w:tc>
          <w:tcPr>
            <w:tcW w:w="1443" w:type="dxa"/>
          </w:tcPr>
          <w:p w14:paraId="6973A2A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Antagonistic</w:t>
            </w:r>
          </w:p>
        </w:tc>
      </w:tr>
      <w:tr w:rsidR="008E0DD5" w:rsidRPr="008E0DD5" w14:paraId="5D9AE1DD" w14:textId="77777777" w:rsidTr="00926B8E">
        <w:tc>
          <w:tcPr>
            <w:tcW w:w="2358" w:type="dxa"/>
          </w:tcPr>
          <w:p w14:paraId="13638AB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3:7</w:t>
            </w:r>
          </w:p>
        </w:tc>
        <w:tc>
          <w:tcPr>
            <w:tcW w:w="1536" w:type="dxa"/>
          </w:tcPr>
          <w:p w14:paraId="6CCCD32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0.55</w:t>
            </w:r>
          </w:p>
        </w:tc>
        <w:tc>
          <w:tcPr>
            <w:tcW w:w="1261" w:type="dxa"/>
          </w:tcPr>
          <w:p w14:paraId="08CCC4F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0.88</w:t>
            </w:r>
          </w:p>
        </w:tc>
        <w:tc>
          <w:tcPr>
            <w:tcW w:w="1973" w:type="dxa"/>
          </w:tcPr>
          <w:p w14:paraId="32AC7306" w14:textId="009F65F5"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w:t>
            </w:r>
            <w:r>
              <w:rPr>
                <w:rFonts w:ascii="Garamond" w:hAnsi="Garamond"/>
                <w:bCs/>
                <w:iCs/>
                <w:sz w:val="20"/>
                <w:szCs w:val="20"/>
              </w:rPr>
              <w:t>s</w:t>
            </w:r>
            <w:r w:rsidRPr="008E0DD5">
              <w:rPr>
                <w:rFonts w:ascii="Garamond" w:hAnsi="Garamond"/>
                <w:bCs/>
                <w:iCs/>
                <w:sz w:val="20"/>
                <w:szCs w:val="20"/>
              </w:rPr>
              <w:t>.43</w:t>
            </w:r>
          </w:p>
        </w:tc>
        <w:tc>
          <w:tcPr>
            <w:tcW w:w="1443" w:type="dxa"/>
          </w:tcPr>
          <w:p w14:paraId="1CC5715E"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3D9F74E9" w14:textId="77777777" w:rsidTr="00926B8E">
        <w:tc>
          <w:tcPr>
            <w:tcW w:w="2358" w:type="dxa"/>
          </w:tcPr>
          <w:p w14:paraId="19D7B667"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2:8</w:t>
            </w:r>
          </w:p>
        </w:tc>
        <w:tc>
          <w:tcPr>
            <w:tcW w:w="1536" w:type="dxa"/>
          </w:tcPr>
          <w:p w14:paraId="037D3C1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2.13</w:t>
            </w:r>
          </w:p>
        </w:tc>
        <w:tc>
          <w:tcPr>
            <w:tcW w:w="1261" w:type="dxa"/>
          </w:tcPr>
          <w:p w14:paraId="76776B23"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0.31</w:t>
            </w:r>
          </w:p>
        </w:tc>
        <w:tc>
          <w:tcPr>
            <w:tcW w:w="1973" w:type="dxa"/>
          </w:tcPr>
          <w:p w14:paraId="5E5618A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2.44</w:t>
            </w:r>
          </w:p>
        </w:tc>
        <w:tc>
          <w:tcPr>
            <w:tcW w:w="1443" w:type="dxa"/>
          </w:tcPr>
          <w:p w14:paraId="27FD5B2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68CDB44A" w14:textId="77777777" w:rsidTr="00926B8E">
        <w:tc>
          <w:tcPr>
            <w:tcW w:w="2358" w:type="dxa"/>
          </w:tcPr>
          <w:p w14:paraId="2954E4E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1:9</w:t>
            </w:r>
          </w:p>
        </w:tc>
        <w:tc>
          <w:tcPr>
            <w:tcW w:w="1536" w:type="dxa"/>
          </w:tcPr>
          <w:p w14:paraId="38DDB4E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1.10</w:t>
            </w:r>
          </w:p>
        </w:tc>
        <w:tc>
          <w:tcPr>
            <w:tcW w:w="1261" w:type="dxa"/>
          </w:tcPr>
          <w:p w14:paraId="2C72C77C"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0.65</w:t>
            </w:r>
          </w:p>
        </w:tc>
        <w:tc>
          <w:tcPr>
            <w:tcW w:w="1973" w:type="dxa"/>
          </w:tcPr>
          <w:p w14:paraId="4A5B9C4A"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1.75</w:t>
            </w:r>
          </w:p>
        </w:tc>
        <w:tc>
          <w:tcPr>
            <w:tcW w:w="1443" w:type="dxa"/>
          </w:tcPr>
          <w:p w14:paraId="37879E39"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r w:rsidR="008E0DD5" w:rsidRPr="008E0DD5" w14:paraId="0A6D0BF0" w14:textId="77777777" w:rsidTr="00926B8E">
        <w:tc>
          <w:tcPr>
            <w:tcW w:w="2358" w:type="dxa"/>
            <w:tcBorders>
              <w:bottom w:val="single" w:sz="4" w:space="0" w:color="auto"/>
            </w:tcBorders>
          </w:tcPr>
          <w:p w14:paraId="368A74F1"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0:10</w:t>
            </w:r>
          </w:p>
        </w:tc>
        <w:tc>
          <w:tcPr>
            <w:tcW w:w="1536" w:type="dxa"/>
            <w:tcBorders>
              <w:bottom w:val="single" w:sz="4" w:space="0" w:color="auto"/>
            </w:tcBorders>
          </w:tcPr>
          <w:p w14:paraId="78B51744"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0.89</w:t>
            </w:r>
          </w:p>
        </w:tc>
        <w:tc>
          <w:tcPr>
            <w:tcW w:w="1261" w:type="dxa"/>
            <w:tcBorders>
              <w:bottom w:val="single" w:sz="4" w:space="0" w:color="auto"/>
            </w:tcBorders>
          </w:tcPr>
          <w:p w14:paraId="564A841D"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0.49</w:t>
            </w:r>
          </w:p>
        </w:tc>
        <w:tc>
          <w:tcPr>
            <w:tcW w:w="1973" w:type="dxa"/>
            <w:tcBorders>
              <w:bottom w:val="single" w:sz="4" w:space="0" w:color="auto"/>
            </w:tcBorders>
          </w:tcPr>
          <w:p w14:paraId="03BB227B"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1.33</w:t>
            </w:r>
          </w:p>
        </w:tc>
        <w:tc>
          <w:tcPr>
            <w:tcW w:w="1443" w:type="dxa"/>
            <w:tcBorders>
              <w:bottom w:val="single" w:sz="4" w:space="0" w:color="auto"/>
            </w:tcBorders>
          </w:tcPr>
          <w:p w14:paraId="3D268946" w14:textId="77777777" w:rsidR="008E0DD5" w:rsidRPr="008E0DD5" w:rsidRDefault="008E0DD5" w:rsidP="008E0DD5">
            <w:pPr>
              <w:spacing w:line="259" w:lineRule="auto"/>
              <w:jc w:val="both"/>
              <w:rPr>
                <w:rFonts w:ascii="Garamond" w:hAnsi="Garamond"/>
                <w:bCs/>
                <w:iCs/>
                <w:sz w:val="20"/>
                <w:szCs w:val="20"/>
              </w:rPr>
            </w:pPr>
            <w:r w:rsidRPr="008E0DD5">
              <w:rPr>
                <w:rFonts w:ascii="Garamond" w:hAnsi="Garamond"/>
                <w:bCs/>
                <w:iCs/>
                <w:sz w:val="20"/>
                <w:szCs w:val="20"/>
              </w:rPr>
              <w:t>Indifference</w:t>
            </w:r>
          </w:p>
        </w:tc>
      </w:tr>
    </w:tbl>
    <w:p w14:paraId="788057FD" w14:textId="77777777" w:rsidR="00E13279" w:rsidRDefault="00E13279" w:rsidP="007A1526">
      <w:pPr>
        <w:spacing w:line="259" w:lineRule="auto"/>
        <w:jc w:val="both"/>
        <w:rPr>
          <w:rFonts w:ascii="Garamond" w:hAnsi="Garamond"/>
          <w:bCs/>
          <w:iCs/>
          <w:sz w:val="20"/>
          <w:szCs w:val="20"/>
        </w:rPr>
        <w:sectPr w:rsidR="00E13279" w:rsidSect="008E0DD5">
          <w:type w:val="continuous"/>
          <w:pgSz w:w="12240" w:h="15840"/>
          <w:pgMar w:top="1440" w:right="1440" w:bottom="1440" w:left="1440" w:header="720" w:footer="720" w:gutter="0"/>
          <w:cols w:space="720"/>
          <w:titlePg/>
          <w:docGrid w:linePitch="360"/>
        </w:sectPr>
      </w:pPr>
    </w:p>
    <w:p w14:paraId="6EBC833D" w14:textId="77777777" w:rsidR="00E13279" w:rsidRDefault="00E13279" w:rsidP="007A1526">
      <w:pPr>
        <w:spacing w:line="259" w:lineRule="auto"/>
        <w:jc w:val="both"/>
        <w:rPr>
          <w:rFonts w:ascii="Garamond" w:hAnsi="Garamond"/>
          <w:bCs/>
          <w:iCs/>
          <w:sz w:val="20"/>
          <w:szCs w:val="20"/>
        </w:rPr>
        <w:sectPr w:rsidR="00E13279" w:rsidSect="00E13279">
          <w:type w:val="continuous"/>
          <w:pgSz w:w="12240" w:h="15840"/>
          <w:pgMar w:top="1440" w:right="1440" w:bottom="1440" w:left="1440" w:header="720" w:footer="720" w:gutter="0"/>
          <w:cols w:num="2" w:space="720"/>
          <w:titlePg/>
          <w:docGrid w:linePitch="360"/>
        </w:sectPr>
      </w:pPr>
    </w:p>
    <w:p w14:paraId="65D1F89D" w14:textId="77777777" w:rsidR="00E13279" w:rsidRPr="009F027C" w:rsidRDefault="00E13279" w:rsidP="00E13279">
      <w:pPr>
        <w:spacing w:line="259" w:lineRule="auto"/>
        <w:jc w:val="both"/>
        <w:rPr>
          <w:rFonts w:ascii="Garamond" w:hAnsi="Garamond"/>
          <w:bCs/>
          <w:iCs/>
          <w:sz w:val="22"/>
          <w:szCs w:val="22"/>
        </w:rPr>
      </w:pPr>
      <w:r w:rsidRPr="009F027C">
        <w:rPr>
          <w:rFonts w:ascii="Garamond" w:hAnsi="Garamond"/>
          <w:b/>
          <w:bCs/>
          <w:iCs/>
          <w:sz w:val="22"/>
          <w:szCs w:val="22"/>
        </w:rPr>
        <w:t>DISCUSSION</w:t>
      </w:r>
    </w:p>
    <w:p w14:paraId="21256AC9" w14:textId="370C200D" w:rsidR="00E13279" w:rsidRPr="009F027C" w:rsidRDefault="00E13279" w:rsidP="00E13279">
      <w:pPr>
        <w:spacing w:line="259" w:lineRule="auto"/>
        <w:jc w:val="both"/>
        <w:rPr>
          <w:rFonts w:ascii="Garamond" w:hAnsi="Garamond"/>
          <w:bCs/>
          <w:iCs/>
          <w:sz w:val="20"/>
          <w:szCs w:val="20"/>
        </w:rPr>
      </w:pPr>
      <w:r w:rsidRPr="009F027C">
        <w:rPr>
          <w:rFonts w:ascii="Garamond" w:hAnsi="Garamond"/>
          <w:b/>
          <w:bCs/>
          <w:i/>
          <w:sz w:val="20"/>
          <w:szCs w:val="20"/>
        </w:rPr>
        <w:t>Analysis of Terpenoids</w:t>
      </w:r>
      <w:r w:rsidR="009F027C">
        <w:rPr>
          <w:rFonts w:ascii="Garamond" w:hAnsi="Garamond"/>
          <w:b/>
          <w:bCs/>
          <w:iCs/>
          <w:sz w:val="20"/>
          <w:szCs w:val="20"/>
        </w:rPr>
        <w:t xml:space="preserve">: </w:t>
      </w:r>
      <w:r w:rsidRPr="00E13279">
        <w:rPr>
          <w:rFonts w:ascii="Garamond" w:hAnsi="Garamond"/>
          <w:bCs/>
          <w:iCs/>
          <w:sz w:val="20"/>
          <w:szCs w:val="20"/>
        </w:rPr>
        <w:t xml:space="preserve">Triterpenoids are a large diverse group of organic compounds found mainly in plant with isoprene units. Triterpenoids are found in both </w:t>
      </w:r>
      <w:r w:rsidRPr="00E13279">
        <w:rPr>
          <w:rFonts w:ascii="Garamond" w:hAnsi="Garamond"/>
          <w:bCs/>
          <w:i/>
          <w:iCs/>
          <w:sz w:val="20"/>
          <w:szCs w:val="20"/>
        </w:rPr>
        <w:t>Avena sativa</w:t>
      </w:r>
      <w:r w:rsidRPr="00E13279">
        <w:rPr>
          <w:rFonts w:ascii="Garamond" w:hAnsi="Garamond"/>
          <w:bCs/>
          <w:iCs/>
          <w:sz w:val="20"/>
          <w:szCs w:val="20"/>
        </w:rPr>
        <w:t xml:space="preserve"> and </w:t>
      </w:r>
      <w:r w:rsidRPr="00E13279">
        <w:rPr>
          <w:rFonts w:ascii="Garamond" w:hAnsi="Garamond"/>
          <w:bCs/>
          <w:i/>
          <w:iCs/>
          <w:sz w:val="20"/>
          <w:szCs w:val="20"/>
        </w:rPr>
        <w:t>Carica papaya</w:t>
      </w:r>
      <w:r w:rsidRPr="00E13279">
        <w:rPr>
          <w:rFonts w:ascii="Garamond" w:hAnsi="Garamond"/>
          <w:bCs/>
          <w:iCs/>
          <w:sz w:val="20"/>
          <w:szCs w:val="20"/>
        </w:rPr>
        <w:t xml:space="preserve"> extract as shown in Table 1 but with a higher percentage of 9.3% in </w:t>
      </w:r>
      <w:r w:rsidRPr="00E13279">
        <w:rPr>
          <w:rFonts w:ascii="Garamond" w:hAnsi="Garamond"/>
          <w:bCs/>
          <w:i/>
          <w:iCs/>
          <w:sz w:val="20"/>
          <w:szCs w:val="20"/>
        </w:rPr>
        <w:t>A. sativa</w:t>
      </w:r>
      <w:r w:rsidRPr="00E13279">
        <w:rPr>
          <w:rFonts w:ascii="Garamond" w:hAnsi="Garamond"/>
          <w:bCs/>
          <w:iCs/>
          <w:sz w:val="20"/>
          <w:szCs w:val="20"/>
        </w:rPr>
        <w:t xml:space="preserve"> than 2.18% in </w:t>
      </w:r>
      <w:r w:rsidRPr="00E13279">
        <w:rPr>
          <w:rFonts w:ascii="Garamond" w:hAnsi="Garamond"/>
          <w:bCs/>
          <w:i/>
          <w:iCs/>
          <w:sz w:val="20"/>
          <w:szCs w:val="20"/>
        </w:rPr>
        <w:t>C. papaya</w:t>
      </w:r>
      <w:r w:rsidRPr="00E13279">
        <w:rPr>
          <w:rFonts w:ascii="Garamond" w:hAnsi="Garamond"/>
          <w:bCs/>
          <w:iCs/>
          <w:sz w:val="20"/>
          <w:szCs w:val="20"/>
        </w:rPr>
        <w:t xml:space="preserve"> as shown in Table 2. This may be one of the factors responsible for the antimicrobial activities of both studied samples</w:t>
      </w:r>
    </w:p>
    <w:p w14:paraId="130BC053" w14:textId="5B13E68F" w:rsidR="00E13279" w:rsidRPr="009F027C" w:rsidRDefault="00E13279" w:rsidP="00E13279">
      <w:pPr>
        <w:spacing w:line="259" w:lineRule="auto"/>
        <w:jc w:val="both"/>
        <w:rPr>
          <w:rFonts w:ascii="Garamond" w:hAnsi="Garamond"/>
          <w:bCs/>
          <w:iCs/>
          <w:sz w:val="20"/>
          <w:szCs w:val="20"/>
        </w:rPr>
      </w:pPr>
      <w:r w:rsidRPr="009F027C">
        <w:rPr>
          <w:rFonts w:ascii="Garamond" w:hAnsi="Garamond"/>
          <w:b/>
          <w:bCs/>
          <w:i/>
          <w:sz w:val="20"/>
          <w:szCs w:val="20"/>
        </w:rPr>
        <w:t>Fractionation and purification of extract of A. sativa and C. papaya</w:t>
      </w:r>
      <w:r w:rsidR="009F027C">
        <w:rPr>
          <w:rFonts w:ascii="Garamond" w:hAnsi="Garamond"/>
          <w:b/>
          <w:bCs/>
          <w:i/>
          <w:iCs/>
          <w:sz w:val="20"/>
          <w:szCs w:val="20"/>
        </w:rPr>
        <w:t xml:space="preserve">: </w:t>
      </w:r>
      <w:r w:rsidRPr="00E13279">
        <w:rPr>
          <w:rFonts w:ascii="Garamond" w:hAnsi="Garamond"/>
          <w:bCs/>
          <w:iCs/>
          <w:sz w:val="20"/>
          <w:szCs w:val="20"/>
        </w:rPr>
        <w:t xml:space="preserve">Column chromatographic fractionation and TLC purification of extract was performed to separate useful bioactive compounds and exclude phytochemicals that may be devoid of medicinal uses. Fractions of </w:t>
      </w:r>
      <w:r w:rsidRPr="00E13279">
        <w:rPr>
          <w:rFonts w:ascii="Garamond" w:hAnsi="Garamond"/>
          <w:bCs/>
          <w:i/>
          <w:iCs/>
          <w:sz w:val="20"/>
          <w:szCs w:val="20"/>
        </w:rPr>
        <w:t>A. sativa</w:t>
      </w:r>
      <w:r w:rsidRPr="00E13279">
        <w:rPr>
          <w:rFonts w:ascii="Garamond" w:hAnsi="Garamond"/>
          <w:bCs/>
          <w:iCs/>
          <w:sz w:val="20"/>
          <w:szCs w:val="20"/>
        </w:rPr>
        <w:t xml:space="preserve"> extract contain mainly lipophilic fractions and </w:t>
      </w:r>
      <w:r w:rsidRPr="00E13279">
        <w:rPr>
          <w:rFonts w:ascii="Garamond" w:hAnsi="Garamond"/>
          <w:bCs/>
          <w:i/>
          <w:iCs/>
          <w:sz w:val="20"/>
          <w:szCs w:val="20"/>
        </w:rPr>
        <w:t>C. papaya</w:t>
      </w:r>
      <w:r w:rsidRPr="00E13279">
        <w:rPr>
          <w:rFonts w:ascii="Garamond" w:hAnsi="Garamond"/>
          <w:bCs/>
          <w:iCs/>
          <w:sz w:val="20"/>
          <w:szCs w:val="20"/>
        </w:rPr>
        <w:t xml:space="preserve"> hydrophilic. The lipophilic </w:t>
      </w:r>
      <w:r w:rsidRPr="00E13279">
        <w:rPr>
          <w:rFonts w:ascii="Garamond" w:hAnsi="Garamond"/>
          <w:bCs/>
          <w:iCs/>
          <w:sz w:val="20"/>
          <w:szCs w:val="20"/>
        </w:rPr>
        <w:t xml:space="preserve">fractions in </w:t>
      </w:r>
      <w:r w:rsidRPr="00E13279">
        <w:rPr>
          <w:rFonts w:ascii="Garamond" w:hAnsi="Garamond"/>
          <w:bCs/>
          <w:i/>
          <w:iCs/>
          <w:sz w:val="20"/>
          <w:szCs w:val="20"/>
        </w:rPr>
        <w:t>A. sativa</w:t>
      </w:r>
      <w:r w:rsidRPr="00E13279">
        <w:rPr>
          <w:rFonts w:ascii="Garamond" w:hAnsi="Garamond"/>
          <w:bCs/>
          <w:iCs/>
          <w:sz w:val="20"/>
          <w:szCs w:val="20"/>
        </w:rPr>
        <w:t xml:space="preserve"> may be due to the presence of esters</w:t>
      </w:r>
      <w:r w:rsidRPr="00E13279">
        <w:rPr>
          <w:rFonts w:ascii="Garamond" w:hAnsi="Garamond"/>
          <w:bCs/>
          <w:iCs/>
          <w:sz w:val="20"/>
          <w:szCs w:val="20"/>
          <w:vertAlign w:val="superscript"/>
        </w:rPr>
        <w:t>12</w:t>
      </w:r>
      <w:r w:rsidRPr="00E13279">
        <w:rPr>
          <w:rFonts w:ascii="Garamond" w:hAnsi="Garamond"/>
          <w:bCs/>
          <w:iCs/>
          <w:sz w:val="20"/>
          <w:szCs w:val="20"/>
        </w:rPr>
        <w:t>. Triterpenoids found in both samples may be responsible for their antimicrobial activities.</w:t>
      </w:r>
    </w:p>
    <w:p w14:paraId="124C8851" w14:textId="192C863A" w:rsidR="00E13279" w:rsidRPr="002418E6" w:rsidRDefault="00E13279" w:rsidP="00E13279">
      <w:pPr>
        <w:spacing w:line="259" w:lineRule="auto"/>
        <w:jc w:val="both"/>
        <w:rPr>
          <w:rFonts w:ascii="Garamond" w:hAnsi="Garamond"/>
          <w:bCs/>
          <w:iCs/>
          <w:sz w:val="20"/>
          <w:szCs w:val="20"/>
        </w:rPr>
      </w:pPr>
      <w:r w:rsidRPr="002418E6">
        <w:rPr>
          <w:rFonts w:ascii="Garamond" w:hAnsi="Garamond"/>
          <w:b/>
          <w:bCs/>
          <w:i/>
          <w:iCs/>
          <w:sz w:val="20"/>
          <w:szCs w:val="20"/>
        </w:rPr>
        <w:t>In-vitro antimicrobial susceptibility assay of pure fractions</w:t>
      </w:r>
      <w:r w:rsidR="009F027C" w:rsidRPr="002418E6">
        <w:rPr>
          <w:rFonts w:ascii="Garamond" w:hAnsi="Garamond"/>
          <w:b/>
          <w:bCs/>
          <w:i/>
          <w:iCs/>
          <w:sz w:val="20"/>
          <w:szCs w:val="20"/>
        </w:rPr>
        <w:t>:</w:t>
      </w:r>
      <w:r w:rsidR="009F027C">
        <w:rPr>
          <w:rFonts w:ascii="Garamond" w:hAnsi="Garamond"/>
          <w:b/>
          <w:bCs/>
          <w:iCs/>
          <w:sz w:val="20"/>
          <w:szCs w:val="20"/>
        </w:rPr>
        <w:t xml:space="preserve"> </w:t>
      </w:r>
      <w:r w:rsidR="002418E6">
        <w:rPr>
          <w:rFonts w:ascii="Garamond" w:hAnsi="Garamond"/>
          <w:bCs/>
          <w:iCs/>
          <w:sz w:val="20"/>
          <w:szCs w:val="20"/>
        </w:rPr>
        <w:t>T</w:t>
      </w:r>
      <w:r w:rsidRPr="00E13279">
        <w:rPr>
          <w:rFonts w:ascii="Garamond" w:hAnsi="Garamond"/>
          <w:bCs/>
          <w:iCs/>
          <w:sz w:val="20"/>
          <w:szCs w:val="20"/>
        </w:rPr>
        <w:t xml:space="preserve">he n-hexane and methanol fractions of </w:t>
      </w:r>
      <w:r w:rsidRPr="00E13279">
        <w:rPr>
          <w:rFonts w:ascii="Garamond" w:hAnsi="Garamond"/>
          <w:bCs/>
          <w:i/>
          <w:iCs/>
          <w:sz w:val="20"/>
          <w:szCs w:val="20"/>
        </w:rPr>
        <w:t>A. sativa</w:t>
      </w:r>
      <w:r w:rsidRPr="00E13279">
        <w:rPr>
          <w:rFonts w:ascii="Garamond" w:hAnsi="Garamond"/>
          <w:bCs/>
          <w:iCs/>
          <w:sz w:val="20"/>
          <w:szCs w:val="20"/>
        </w:rPr>
        <w:t xml:space="preserve"> and </w:t>
      </w:r>
      <w:r w:rsidRPr="00E13279">
        <w:rPr>
          <w:rFonts w:ascii="Garamond" w:hAnsi="Garamond"/>
          <w:bCs/>
          <w:i/>
          <w:iCs/>
          <w:sz w:val="20"/>
          <w:szCs w:val="20"/>
        </w:rPr>
        <w:t>C. papaya</w:t>
      </w:r>
      <w:r w:rsidRPr="00E13279">
        <w:rPr>
          <w:rFonts w:ascii="Garamond" w:hAnsi="Garamond"/>
          <w:bCs/>
          <w:iCs/>
          <w:sz w:val="20"/>
          <w:szCs w:val="20"/>
        </w:rPr>
        <w:t xml:space="preserve"> fractions shows moderate activity against </w:t>
      </w:r>
      <w:r w:rsidRPr="00E13279">
        <w:rPr>
          <w:rFonts w:ascii="Garamond" w:hAnsi="Garamond"/>
          <w:bCs/>
          <w:i/>
          <w:iCs/>
          <w:sz w:val="20"/>
          <w:szCs w:val="20"/>
        </w:rPr>
        <w:t>Candida albicans</w:t>
      </w:r>
      <w:r w:rsidRPr="00E13279">
        <w:rPr>
          <w:rFonts w:ascii="Garamond" w:hAnsi="Garamond"/>
          <w:bCs/>
          <w:iCs/>
          <w:sz w:val="20"/>
          <w:szCs w:val="20"/>
        </w:rPr>
        <w:t xml:space="preserve"> with inhibition zone diameter (IZD) of 13.5±0.05 and 12.6±0.03 respectively using the CLSI standard. Apart from methanolic fraction of </w:t>
      </w:r>
      <w:r w:rsidRPr="00E13279">
        <w:rPr>
          <w:rFonts w:ascii="Garamond" w:hAnsi="Garamond"/>
          <w:bCs/>
          <w:i/>
          <w:iCs/>
          <w:sz w:val="20"/>
          <w:szCs w:val="20"/>
        </w:rPr>
        <w:t xml:space="preserve">A. sativa, </w:t>
      </w:r>
      <w:r w:rsidRPr="00E13279">
        <w:rPr>
          <w:rFonts w:ascii="Garamond" w:hAnsi="Garamond"/>
          <w:bCs/>
          <w:iCs/>
          <w:sz w:val="20"/>
          <w:szCs w:val="20"/>
        </w:rPr>
        <w:t xml:space="preserve">other fractions show no activity against </w:t>
      </w:r>
      <w:r w:rsidRPr="00E13279">
        <w:rPr>
          <w:rFonts w:ascii="Garamond" w:hAnsi="Garamond"/>
          <w:bCs/>
          <w:i/>
          <w:iCs/>
          <w:sz w:val="20"/>
          <w:szCs w:val="20"/>
        </w:rPr>
        <w:t>C. albicans</w:t>
      </w:r>
      <w:r w:rsidRPr="00E13279">
        <w:rPr>
          <w:rFonts w:ascii="Garamond" w:hAnsi="Garamond"/>
          <w:bCs/>
          <w:iCs/>
          <w:sz w:val="20"/>
          <w:szCs w:val="20"/>
        </w:rPr>
        <w:t>. Also</w:t>
      </w:r>
      <w:r w:rsidR="009F027C">
        <w:rPr>
          <w:rFonts w:ascii="Garamond" w:hAnsi="Garamond"/>
          <w:bCs/>
          <w:iCs/>
          <w:sz w:val="20"/>
          <w:szCs w:val="20"/>
        </w:rPr>
        <w:t>,</w:t>
      </w:r>
      <w:r w:rsidRPr="00E13279">
        <w:rPr>
          <w:rFonts w:ascii="Garamond" w:hAnsi="Garamond"/>
          <w:bCs/>
          <w:iCs/>
          <w:sz w:val="20"/>
          <w:szCs w:val="20"/>
        </w:rPr>
        <w:t xml:space="preserve"> methanol and ethyl acetate fractions of </w:t>
      </w:r>
      <w:r w:rsidRPr="00E13279">
        <w:rPr>
          <w:rFonts w:ascii="Garamond" w:hAnsi="Garamond"/>
          <w:bCs/>
          <w:i/>
          <w:iCs/>
          <w:sz w:val="20"/>
          <w:szCs w:val="20"/>
        </w:rPr>
        <w:t>C. papaya</w:t>
      </w:r>
      <w:r w:rsidRPr="00E13279">
        <w:rPr>
          <w:rFonts w:ascii="Garamond" w:hAnsi="Garamond"/>
          <w:bCs/>
          <w:iCs/>
          <w:sz w:val="20"/>
          <w:szCs w:val="20"/>
        </w:rPr>
        <w:t xml:space="preserve"> fraction show moderate activity against </w:t>
      </w:r>
      <w:r w:rsidRPr="00E13279">
        <w:rPr>
          <w:rFonts w:ascii="Garamond" w:hAnsi="Garamond"/>
          <w:bCs/>
          <w:i/>
          <w:iCs/>
          <w:sz w:val="20"/>
          <w:szCs w:val="20"/>
        </w:rPr>
        <w:t>E. coli</w:t>
      </w:r>
      <w:r w:rsidRPr="00E13279">
        <w:rPr>
          <w:rFonts w:ascii="Garamond" w:hAnsi="Garamond"/>
          <w:bCs/>
          <w:iCs/>
          <w:sz w:val="20"/>
          <w:szCs w:val="20"/>
        </w:rPr>
        <w:t xml:space="preserve"> and </w:t>
      </w:r>
      <w:r w:rsidRPr="00E13279">
        <w:rPr>
          <w:rFonts w:ascii="Garamond" w:hAnsi="Garamond"/>
          <w:bCs/>
          <w:i/>
          <w:iCs/>
          <w:sz w:val="20"/>
          <w:szCs w:val="20"/>
        </w:rPr>
        <w:t>S. aureus</w:t>
      </w:r>
      <w:r w:rsidRPr="00E13279">
        <w:rPr>
          <w:rFonts w:ascii="Garamond" w:hAnsi="Garamond"/>
          <w:bCs/>
          <w:iCs/>
          <w:sz w:val="20"/>
          <w:szCs w:val="20"/>
        </w:rPr>
        <w:t xml:space="preserve"> with IZD of 12.4±0.03 and 13.3±0.02 respectively with </w:t>
      </w:r>
      <w:r w:rsidRPr="00E13279">
        <w:rPr>
          <w:rFonts w:ascii="Garamond" w:hAnsi="Garamond"/>
          <w:bCs/>
          <w:i/>
          <w:iCs/>
          <w:sz w:val="20"/>
          <w:szCs w:val="20"/>
        </w:rPr>
        <w:t>A. sativa</w:t>
      </w:r>
      <w:r w:rsidRPr="00E13279">
        <w:rPr>
          <w:rFonts w:ascii="Garamond" w:hAnsi="Garamond"/>
          <w:bCs/>
          <w:iCs/>
          <w:sz w:val="20"/>
          <w:szCs w:val="20"/>
        </w:rPr>
        <w:t xml:space="preserve"> fraction showing no activity against the test bacteria strains. Both studied samples show no antibacterial activity against </w:t>
      </w:r>
      <w:r w:rsidRPr="00E13279">
        <w:rPr>
          <w:rFonts w:ascii="Garamond" w:hAnsi="Garamond"/>
          <w:bCs/>
          <w:i/>
          <w:iCs/>
          <w:sz w:val="20"/>
          <w:szCs w:val="20"/>
        </w:rPr>
        <w:t>P. aeruginosa</w:t>
      </w:r>
      <w:r w:rsidRPr="00E13279">
        <w:rPr>
          <w:rFonts w:ascii="Garamond" w:hAnsi="Garamond"/>
          <w:bCs/>
          <w:iCs/>
          <w:sz w:val="20"/>
          <w:szCs w:val="20"/>
        </w:rPr>
        <w:t>.</w:t>
      </w:r>
    </w:p>
    <w:p w14:paraId="3D04EC1B" w14:textId="793E3E79" w:rsidR="00E13279" w:rsidRPr="00E13279" w:rsidRDefault="00E13279" w:rsidP="00E13279">
      <w:pPr>
        <w:spacing w:line="259" w:lineRule="auto"/>
        <w:jc w:val="both"/>
        <w:rPr>
          <w:rFonts w:ascii="Garamond" w:hAnsi="Garamond"/>
          <w:bCs/>
          <w:iCs/>
          <w:sz w:val="20"/>
          <w:szCs w:val="20"/>
        </w:rPr>
      </w:pPr>
      <w:r w:rsidRPr="002418E6">
        <w:rPr>
          <w:rFonts w:ascii="Garamond" w:hAnsi="Garamond"/>
          <w:b/>
          <w:bCs/>
          <w:i/>
          <w:sz w:val="20"/>
          <w:szCs w:val="20"/>
        </w:rPr>
        <w:lastRenderedPageBreak/>
        <w:t>Assessment of Minimum Inhibitory Concentration of Fraction of A. sativa and C. papaya</w:t>
      </w:r>
      <w:r w:rsidR="002418E6">
        <w:rPr>
          <w:rFonts w:ascii="Garamond" w:hAnsi="Garamond"/>
          <w:b/>
          <w:bCs/>
          <w:i/>
          <w:sz w:val="20"/>
          <w:szCs w:val="20"/>
        </w:rPr>
        <w:t xml:space="preserve">: </w:t>
      </w:r>
      <w:r w:rsidRPr="00E13279">
        <w:rPr>
          <w:rFonts w:ascii="Garamond" w:hAnsi="Garamond"/>
          <w:bCs/>
          <w:iCs/>
          <w:sz w:val="20"/>
          <w:szCs w:val="20"/>
        </w:rPr>
        <w:t xml:space="preserve">According to the Clinical Laboratory Standard Institute (CLSI, 2017) the minimum inhibitory concentration in determination of antimicrobial activity is taken to be the lowest concentration of a plant extract that totally inhibit the visible growth of microorganism. </w:t>
      </w:r>
      <w:r w:rsidRPr="00E13279">
        <w:rPr>
          <w:rFonts w:ascii="Garamond" w:hAnsi="Garamond"/>
          <w:bCs/>
          <w:i/>
          <w:iCs/>
          <w:sz w:val="20"/>
          <w:szCs w:val="20"/>
        </w:rPr>
        <w:t>In-vitro</w:t>
      </w:r>
      <w:r w:rsidRPr="00E13279">
        <w:rPr>
          <w:rFonts w:ascii="Garamond" w:hAnsi="Garamond"/>
          <w:bCs/>
          <w:iCs/>
          <w:sz w:val="20"/>
          <w:szCs w:val="20"/>
        </w:rPr>
        <w:t xml:space="preserve"> from Table 4 visible growth was observed in all test organisms at the highest concentration of 200 mg/mL of extract of both </w:t>
      </w:r>
      <w:r w:rsidRPr="00E13279">
        <w:rPr>
          <w:rFonts w:ascii="Garamond" w:hAnsi="Garamond"/>
          <w:bCs/>
          <w:i/>
          <w:iCs/>
          <w:sz w:val="20"/>
          <w:szCs w:val="20"/>
        </w:rPr>
        <w:t>A. sativa</w:t>
      </w:r>
      <w:r w:rsidRPr="00E13279">
        <w:rPr>
          <w:rFonts w:ascii="Garamond" w:hAnsi="Garamond"/>
          <w:bCs/>
          <w:iCs/>
          <w:sz w:val="20"/>
          <w:szCs w:val="20"/>
        </w:rPr>
        <w:t xml:space="preserve"> and </w:t>
      </w:r>
      <w:r w:rsidRPr="00E13279">
        <w:rPr>
          <w:rFonts w:ascii="Garamond" w:hAnsi="Garamond"/>
          <w:bCs/>
          <w:i/>
          <w:iCs/>
          <w:sz w:val="20"/>
          <w:szCs w:val="20"/>
        </w:rPr>
        <w:t>C. papaya</w:t>
      </w:r>
      <w:r w:rsidRPr="00E13279">
        <w:rPr>
          <w:rFonts w:ascii="Garamond" w:hAnsi="Garamond"/>
          <w:bCs/>
          <w:iCs/>
          <w:sz w:val="20"/>
          <w:szCs w:val="20"/>
        </w:rPr>
        <w:t>, this implies that the MIC of fractions of both samples may be well above 100 mg/</w:t>
      </w:r>
      <w:proofErr w:type="spellStart"/>
      <w:r w:rsidRPr="00E13279">
        <w:rPr>
          <w:rFonts w:ascii="Garamond" w:hAnsi="Garamond"/>
          <w:bCs/>
          <w:iCs/>
          <w:sz w:val="20"/>
          <w:szCs w:val="20"/>
        </w:rPr>
        <w:t>mL.</w:t>
      </w:r>
      <w:proofErr w:type="spellEnd"/>
      <w:r w:rsidRPr="00E13279">
        <w:rPr>
          <w:rFonts w:ascii="Garamond" w:hAnsi="Garamond"/>
          <w:bCs/>
          <w:iCs/>
          <w:sz w:val="20"/>
          <w:szCs w:val="20"/>
        </w:rPr>
        <w:t xml:space="preserve"> The MIC of ciprofloxacin against common bacteria pathogens is often ≤ 0.5 – 1 µg/mL while the MIC of ketoconazole against </w:t>
      </w:r>
      <w:r w:rsidRPr="00E13279">
        <w:rPr>
          <w:rFonts w:ascii="Garamond" w:hAnsi="Garamond"/>
          <w:bCs/>
          <w:i/>
          <w:iCs/>
          <w:sz w:val="20"/>
          <w:szCs w:val="20"/>
        </w:rPr>
        <w:t>Candida albicans</w:t>
      </w:r>
      <w:r w:rsidRPr="00E13279">
        <w:rPr>
          <w:rFonts w:ascii="Garamond" w:hAnsi="Garamond"/>
          <w:bCs/>
          <w:iCs/>
          <w:sz w:val="20"/>
          <w:szCs w:val="20"/>
        </w:rPr>
        <w:t xml:space="preserve"> is about 0.95 µg/mL, therefore, the drug used as positive control has more antimicrobial activities than the fractions of the studied samples.</w:t>
      </w:r>
    </w:p>
    <w:p w14:paraId="7FD64F5D" w14:textId="59F2413A" w:rsidR="00E13279" w:rsidRPr="00E13279" w:rsidRDefault="00E13279" w:rsidP="00E13279">
      <w:pPr>
        <w:spacing w:line="259" w:lineRule="auto"/>
        <w:jc w:val="both"/>
        <w:rPr>
          <w:rFonts w:ascii="Garamond" w:hAnsi="Garamond"/>
          <w:bCs/>
          <w:iCs/>
          <w:sz w:val="20"/>
          <w:szCs w:val="20"/>
        </w:rPr>
      </w:pPr>
      <w:r w:rsidRPr="002418E6">
        <w:rPr>
          <w:rFonts w:ascii="Garamond" w:hAnsi="Garamond"/>
          <w:b/>
          <w:bCs/>
          <w:i/>
          <w:sz w:val="20"/>
          <w:szCs w:val="20"/>
        </w:rPr>
        <w:t>Evaluation of Synergistic Potential of n-hexane Fractions of A. sativa and Methanolic Fractions of C. papaya against Test Bacteria Isolates and Candida albicans</w:t>
      </w:r>
      <w:r w:rsidR="002418E6">
        <w:rPr>
          <w:rFonts w:ascii="Garamond" w:hAnsi="Garamond"/>
          <w:b/>
          <w:bCs/>
          <w:i/>
          <w:iCs/>
          <w:sz w:val="20"/>
          <w:szCs w:val="20"/>
        </w:rPr>
        <w:t xml:space="preserve">: </w:t>
      </w:r>
      <w:r w:rsidRPr="00E13279">
        <w:rPr>
          <w:rFonts w:ascii="Garamond" w:hAnsi="Garamond"/>
          <w:bCs/>
          <w:iCs/>
          <w:sz w:val="20"/>
          <w:szCs w:val="20"/>
        </w:rPr>
        <w:t xml:space="preserve">The synergistic effects of n-hexane fractions of </w:t>
      </w:r>
      <w:r w:rsidRPr="00E13279">
        <w:rPr>
          <w:rFonts w:ascii="Garamond" w:hAnsi="Garamond"/>
          <w:bCs/>
          <w:i/>
          <w:iCs/>
          <w:sz w:val="20"/>
          <w:szCs w:val="20"/>
        </w:rPr>
        <w:t>A. sativa</w:t>
      </w:r>
      <w:r w:rsidRPr="00E13279">
        <w:rPr>
          <w:rFonts w:ascii="Garamond" w:hAnsi="Garamond"/>
          <w:bCs/>
          <w:iCs/>
          <w:sz w:val="20"/>
          <w:szCs w:val="20"/>
        </w:rPr>
        <w:t xml:space="preserve"> and methanolic fraction of </w:t>
      </w:r>
      <w:r w:rsidRPr="00E13279">
        <w:rPr>
          <w:rFonts w:ascii="Garamond" w:hAnsi="Garamond"/>
          <w:bCs/>
          <w:i/>
          <w:iCs/>
          <w:sz w:val="20"/>
          <w:szCs w:val="20"/>
        </w:rPr>
        <w:t>C. papaya</w:t>
      </w:r>
      <w:r w:rsidRPr="00E13279">
        <w:rPr>
          <w:rFonts w:ascii="Garamond" w:hAnsi="Garamond"/>
          <w:bCs/>
          <w:iCs/>
          <w:sz w:val="20"/>
          <w:szCs w:val="20"/>
        </w:rPr>
        <w:t xml:space="preserve"> in combination with ciprofloxacin and ketoconazole against tested bacteria organisms and </w:t>
      </w:r>
      <w:r w:rsidRPr="00E13279">
        <w:rPr>
          <w:rFonts w:ascii="Garamond" w:hAnsi="Garamond"/>
          <w:bCs/>
          <w:i/>
          <w:iCs/>
          <w:sz w:val="20"/>
          <w:szCs w:val="20"/>
        </w:rPr>
        <w:t>C. albicans</w:t>
      </w:r>
      <w:r w:rsidRPr="00E13279">
        <w:rPr>
          <w:rFonts w:ascii="Garamond" w:hAnsi="Garamond"/>
          <w:bCs/>
          <w:iCs/>
          <w:sz w:val="20"/>
          <w:szCs w:val="20"/>
        </w:rPr>
        <w:t xml:space="preserve"> respectively using the FIC index. </w:t>
      </w:r>
      <w:r w:rsidR="002418E6">
        <w:rPr>
          <w:rFonts w:ascii="Garamond" w:hAnsi="Garamond"/>
          <w:bCs/>
          <w:iCs/>
          <w:sz w:val="20"/>
          <w:szCs w:val="20"/>
        </w:rPr>
        <w:t>The</w:t>
      </w:r>
      <w:r w:rsidRPr="00E13279">
        <w:rPr>
          <w:rFonts w:ascii="Garamond" w:hAnsi="Garamond"/>
          <w:bCs/>
          <w:iCs/>
          <w:sz w:val="20"/>
          <w:szCs w:val="20"/>
        </w:rPr>
        <w:t xml:space="preserve"> synergism was observed in 10:0, 1:9 and 0:10 combinations of fractions of </w:t>
      </w:r>
      <w:r w:rsidRPr="00E13279">
        <w:rPr>
          <w:rFonts w:ascii="Garamond" w:hAnsi="Garamond"/>
          <w:bCs/>
          <w:i/>
          <w:iCs/>
          <w:sz w:val="20"/>
          <w:szCs w:val="20"/>
        </w:rPr>
        <w:t>A. sativa</w:t>
      </w:r>
      <w:r w:rsidRPr="00E13279">
        <w:rPr>
          <w:rFonts w:ascii="Garamond" w:hAnsi="Garamond"/>
          <w:bCs/>
          <w:iCs/>
          <w:sz w:val="20"/>
          <w:szCs w:val="20"/>
        </w:rPr>
        <w:t xml:space="preserve"> and ketoconazole against </w:t>
      </w:r>
      <w:r w:rsidRPr="00E13279">
        <w:rPr>
          <w:rFonts w:ascii="Garamond" w:hAnsi="Garamond"/>
          <w:bCs/>
          <w:i/>
          <w:iCs/>
          <w:sz w:val="20"/>
          <w:szCs w:val="20"/>
        </w:rPr>
        <w:t>Candida albicans</w:t>
      </w:r>
      <w:r w:rsidRPr="00E13279">
        <w:rPr>
          <w:rFonts w:ascii="Garamond" w:hAnsi="Garamond"/>
          <w:bCs/>
          <w:iCs/>
          <w:sz w:val="20"/>
          <w:szCs w:val="20"/>
        </w:rPr>
        <w:t xml:space="preserve">. Combination of 9:1, 8:2, 7:3, 6:4 have additive effect while 5:5, 4:6, 3:7 and 2:8 </w:t>
      </w:r>
      <w:proofErr w:type="gramStart"/>
      <w:r w:rsidRPr="00E13279">
        <w:rPr>
          <w:rFonts w:ascii="Garamond" w:hAnsi="Garamond"/>
          <w:bCs/>
          <w:iCs/>
          <w:sz w:val="20"/>
          <w:szCs w:val="20"/>
        </w:rPr>
        <w:t>are</w:t>
      </w:r>
      <w:proofErr w:type="gramEnd"/>
      <w:r w:rsidRPr="00E13279">
        <w:rPr>
          <w:rFonts w:ascii="Garamond" w:hAnsi="Garamond"/>
          <w:bCs/>
          <w:iCs/>
          <w:sz w:val="20"/>
          <w:szCs w:val="20"/>
        </w:rPr>
        <w:t xml:space="preserve"> indifference.</w:t>
      </w:r>
    </w:p>
    <w:p w14:paraId="7AACFBC6" w14:textId="631E0774" w:rsidR="00E13279" w:rsidRDefault="002418E6" w:rsidP="00E13279">
      <w:pPr>
        <w:spacing w:line="259" w:lineRule="auto"/>
        <w:jc w:val="both"/>
        <w:rPr>
          <w:rFonts w:ascii="Garamond" w:hAnsi="Garamond"/>
          <w:bCs/>
          <w:iCs/>
          <w:sz w:val="20"/>
          <w:szCs w:val="20"/>
        </w:rPr>
      </w:pPr>
      <w:r>
        <w:rPr>
          <w:rFonts w:ascii="Garamond" w:hAnsi="Garamond"/>
          <w:bCs/>
          <w:iCs/>
          <w:sz w:val="20"/>
          <w:szCs w:val="20"/>
        </w:rPr>
        <w:t>The</w:t>
      </w:r>
      <w:r w:rsidR="00E13279" w:rsidRPr="00E13279">
        <w:rPr>
          <w:rFonts w:ascii="Garamond" w:hAnsi="Garamond"/>
          <w:bCs/>
          <w:iCs/>
          <w:sz w:val="20"/>
          <w:szCs w:val="20"/>
        </w:rPr>
        <w:t xml:space="preserve"> combination of fraction of </w:t>
      </w:r>
      <w:r w:rsidR="00E13279" w:rsidRPr="00E13279">
        <w:rPr>
          <w:rFonts w:ascii="Garamond" w:hAnsi="Garamond"/>
          <w:bCs/>
          <w:i/>
          <w:iCs/>
          <w:sz w:val="20"/>
          <w:szCs w:val="20"/>
        </w:rPr>
        <w:t>C. papaya</w:t>
      </w:r>
      <w:r w:rsidR="00E13279" w:rsidRPr="00E13279">
        <w:rPr>
          <w:rFonts w:ascii="Garamond" w:hAnsi="Garamond"/>
          <w:bCs/>
          <w:iCs/>
          <w:sz w:val="20"/>
          <w:szCs w:val="20"/>
        </w:rPr>
        <w:t xml:space="preserve"> and ketoconazole against </w:t>
      </w:r>
      <w:r w:rsidR="00E13279" w:rsidRPr="00E13279">
        <w:rPr>
          <w:rFonts w:ascii="Garamond" w:hAnsi="Garamond"/>
          <w:bCs/>
          <w:i/>
          <w:iCs/>
          <w:sz w:val="20"/>
          <w:szCs w:val="20"/>
        </w:rPr>
        <w:t>C. albicans</w:t>
      </w:r>
      <w:r w:rsidR="00E13279" w:rsidRPr="00E13279">
        <w:rPr>
          <w:rFonts w:ascii="Garamond" w:hAnsi="Garamond"/>
          <w:bCs/>
          <w:iCs/>
          <w:sz w:val="20"/>
          <w:szCs w:val="20"/>
        </w:rPr>
        <w:t xml:space="preserve"> in the ratio of 10:0, 1:9 and 0:10 are synergistic. Additive effects are produced from combination of 9:1, 8:2, 7:3, 6:4 and 2:8, other combination of 5:5, 4:6 and 3:7 </w:t>
      </w:r>
      <w:proofErr w:type="gramStart"/>
      <w:r w:rsidR="00E13279" w:rsidRPr="00E13279">
        <w:rPr>
          <w:rFonts w:ascii="Garamond" w:hAnsi="Garamond"/>
          <w:bCs/>
          <w:iCs/>
          <w:sz w:val="20"/>
          <w:szCs w:val="20"/>
        </w:rPr>
        <w:t>are</w:t>
      </w:r>
      <w:proofErr w:type="gramEnd"/>
      <w:r w:rsidR="00E13279" w:rsidRPr="00E13279">
        <w:rPr>
          <w:rFonts w:ascii="Garamond" w:hAnsi="Garamond"/>
          <w:bCs/>
          <w:iCs/>
          <w:sz w:val="20"/>
          <w:szCs w:val="20"/>
        </w:rPr>
        <w:t xml:space="preserve"> indifference in activity. The results shows that n-hexane fraction of </w:t>
      </w:r>
      <w:r w:rsidR="00E13279" w:rsidRPr="00E13279">
        <w:rPr>
          <w:rFonts w:ascii="Garamond" w:hAnsi="Garamond"/>
          <w:bCs/>
          <w:i/>
          <w:iCs/>
          <w:sz w:val="20"/>
          <w:szCs w:val="20"/>
        </w:rPr>
        <w:t>A. sativa</w:t>
      </w:r>
      <w:r w:rsidR="00E13279" w:rsidRPr="00E13279">
        <w:rPr>
          <w:rFonts w:ascii="Garamond" w:hAnsi="Garamond"/>
          <w:bCs/>
          <w:iCs/>
          <w:sz w:val="20"/>
          <w:szCs w:val="20"/>
        </w:rPr>
        <w:t xml:space="preserve"> and methanolic fraction of </w:t>
      </w:r>
      <w:r w:rsidR="00E13279" w:rsidRPr="00E13279">
        <w:rPr>
          <w:rFonts w:ascii="Garamond" w:hAnsi="Garamond"/>
          <w:bCs/>
          <w:i/>
          <w:iCs/>
          <w:sz w:val="20"/>
          <w:szCs w:val="20"/>
        </w:rPr>
        <w:t>C. papaya</w:t>
      </w:r>
      <w:r w:rsidR="00E13279" w:rsidRPr="00E13279">
        <w:rPr>
          <w:rFonts w:ascii="Garamond" w:hAnsi="Garamond"/>
          <w:bCs/>
          <w:iCs/>
          <w:sz w:val="20"/>
          <w:szCs w:val="20"/>
        </w:rPr>
        <w:t xml:space="preserve"> have antifungal effect against </w:t>
      </w:r>
      <w:r w:rsidR="00E13279" w:rsidRPr="00E13279">
        <w:rPr>
          <w:rFonts w:ascii="Garamond" w:hAnsi="Garamond"/>
          <w:bCs/>
          <w:i/>
          <w:iCs/>
          <w:sz w:val="20"/>
          <w:szCs w:val="20"/>
        </w:rPr>
        <w:t>C. albicans</w:t>
      </w:r>
      <w:r w:rsidR="00E13279" w:rsidRPr="00E13279">
        <w:rPr>
          <w:rFonts w:ascii="Garamond" w:hAnsi="Garamond"/>
          <w:bCs/>
          <w:iCs/>
          <w:sz w:val="20"/>
          <w:szCs w:val="20"/>
        </w:rPr>
        <w:t xml:space="preserve"> and a potentiation effect were observed when combined with ketoconazole. This may enhance the efficacy, reduction in treatment duration and prevention of therapeutic failure in the management of infections caused by </w:t>
      </w:r>
      <w:r w:rsidR="00E13279" w:rsidRPr="00E13279">
        <w:rPr>
          <w:rFonts w:ascii="Garamond" w:hAnsi="Garamond"/>
          <w:bCs/>
          <w:i/>
          <w:iCs/>
          <w:sz w:val="20"/>
          <w:szCs w:val="20"/>
        </w:rPr>
        <w:t>C. albicans</w:t>
      </w:r>
      <w:r w:rsidR="00E13279" w:rsidRPr="00E13279">
        <w:rPr>
          <w:rFonts w:ascii="Garamond" w:hAnsi="Garamond"/>
          <w:bCs/>
          <w:iCs/>
          <w:sz w:val="20"/>
          <w:szCs w:val="20"/>
        </w:rPr>
        <w:t>.</w:t>
      </w:r>
    </w:p>
    <w:p w14:paraId="4EDC14DB" w14:textId="2FC08A95" w:rsidR="00E13279" w:rsidRPr="00E13279" w:rsidRDefault="002418E6" w:rsidP="00E13279">
      <w:pPr>
        <w:spacing w:line="259" w:lineRule="auto"/>
        <w:jc w:val="both"/>
        <w:rPr>
          <w:rFonts w:ascii="Garamond" w:hAnsi="Garamond"/>
          <w:bCs/>
          <w:iCs/>
          <w:sz w:val="20"/>
          <w:szCs w:val="20"/>
        </w:rPr>
      </w:pPr>
      <w:r>
        <w:rPr>
          <w:rFonts w:ascii="Garamond" w:hAnsi="Garamond"/>
          <w:bCs/>
          <w:iCs/>
          <w:sz w:val="20"/>
          <w:szCs w:val="20"/>
        </w:rPr>
        <w:t>The</w:t>
      </w:r>
      <w:r w:rsidR="00E13279" w:rsidRPr="00E13279">
        <w:rPr>
          <w:rFonts w:ascii="Garamond" w:hAnsi="Garamond"/>
          <w:bCs/>
          <w:iCs/>
          <w:sz w:val="20"/>
          <w:szCs w:val="20"/>
        </w:rPr>
        <w:t xml:space="preserve"> combination of n-hexane fraction of </w:t>
      </w:r>
      <w:r w:rsidR="00E13279" w:rsidRPr="00E13279">
        <w:rPr>
          <w:rFonts w:ascii="Garamond" w:hAnsi="Garamond"/>
          <w:bCs/>
          <w:i/>
          <w:iCs/>
          <w:sz w:val="20"/>
          <w:szCs w:val="20"/>
        </w:rPr>
        <w:t>A. sativa</w:t>
      </w:r>
      <w:r w:rsidR="00E13279" w:rsidRPr="00E13279">
        <w:rPr>
          <w:rFonts w:ascii="Garamond" w:hAnsi="Garamond"/>
          <w:bCs/>
          <w:iCs/>
          <w:sz w:val="20"/>
          <w:szCs w:val="20"/>
        </w:rPr>
        <w:t xml:space="preserve"> and ciprofloxacin did not produce any synergistic effect against the studied organism rather the combined activities are either indifferent or antagonistic and therefore must be counterproductive. In Table 8 the combined activity of methanolic fraction of </w:t>
      </w:r>
      <w:r w:rsidR="00E13279" w:rsidRPr="00E13279">
        <w:rPr>
          <w:rFonts w:ascii="Garamond" w:hAnsi="Garamond"/>
          <w:bCs/>
          <w:i/>
          <w:iCs/>
          <w:sz w:val="20"/>
          <w:szCs w:val="20"/>
        </w:rPr>
        <w:t>C. papaya</w:t>
      </w:r>
      <w:r w:rsidR="00E13279" w:rsidRPr="00E13279">
        <w:rPr>
          <w:rFonts w:ascii="Garamond" w:hAnsi="Garamond"/>
          <w:bCs/>
          <w:iCs/>
          <w:sz w:val="20"/>
          <w:szCs w:val="20"/>
        </w:rPr>
        <w:t xml:space="preserve"> and ciprofloxacin in the assessment of tested organism </w:t>
      </w:r>
      <w:r w:rsidR="00E13279" w:rsidRPr="00E13279">
        <w:rPr>
          <w:rFonts w:ascii="Garamond" w:hAnsi="Garamond"/>
          <w:bCs/>
          <w:iCs/>
          <w:sz w:val="20"/>
          <w:szCs w:val="20"/>
        </w:rPr>
        <w:t>is of no clinical benefit as the combination effect are either indifferent or antagonistic. In this antimicrobial combination study the FIC index was determined by adding the FICs of samples and the FICs of the standard drug. FIC index of less than or equal to 0.5 was taken as synergistic, ≤ 1.0 additive, ≤ 4.0 indifference and &gt; 4.0 antagonistic.</w:t>
      </w:r>
    </w:p>
    <w:p w14:paraId="1CC59170" w14:textId="77777777" w:rsidR="00E13279" w:rsidRDefault="00E13279" w:rsidP="00E13279">
      <w:pPr>
        <w:spacing w:line="259" w:lineRule="auto"/>
        <w:jc w:val="both"/>
        <w:rPr>
          <w:rFonts w:ascii="Garamond" w:hAnsi="Garamond"/>
          <w:b/>
          <w:bCs/>
          <w:iCs/>
          <w:sz w:val="22"/>
          <w:szCs w:val="22"/>
        </w:rPr>
      </w:pPr>
    </w:p>
    <w:p w14:paraId="6C18F0AB" w14:textId="3C462F29" w:rsidR="00E13279" w:rsidRPr="00E13279" w:rsidRDefault="002418E6" w:rsidP="00E13279">
      <w:pPr>
        <w:spacing w:line="259" w:lineRule="auto"/>
        <w:jc w:val="both"/>
        <w:rPr>
          <w:rFonts w:ascii="Garamond" w:hAnsi="Garamond"/>
          <w:bCs/>
          <w:iCs/>
          <w:sz w:val="20"/>
          <w:szCs w:val="20"/>
        </w:rPr>
      </w:pPr>
      <w:r w:rsidRPr="00E13279">
        <w:rPr>
          <w:rFonts w:ascii="Garamond" w:hAnsi="Garamond"/>
          <w:b/>
          <w:bCs/>
          <w:iCs/>
          <w:sz w:val="22"/>
          <w:szCs w:val="22"/>
        </w:rPr>
        <w:t>CONCLUSION</w:t>
      </w:r>
    </w:p>
    <w:p w14:paraId="13D5CB88" w14:textId="5E2FBB1A" w:rsidR="00E13279" w:rsidRPr="00E13279" w:rsidRDefault="00E13279" w:rsidP="00E13279">
      <w:pPr>
        <w:spacing w:line="259" w:lineRule="auto"/>
        <w:jc w:val="both"/>
        <w:rPr>
          <w:rFonts w:ascii="Garamond" w:hAnsi="Garamond"/>
          <w:bCs/>
          <w:iCs/>
          <w:sz w:val="20"/>
          <w:szCs w:val="20"/>
        </w:rPr>
      </w:pPr>
      <w:r w:rsidRPr="00E13279">
        <w:rPr>
          <w:rFonts w:ascii="Garamond" w:hAnsi="Garamond"/>
          <w:bCs/>
          <w:iCs/>
          <w:sz w:val="20"/>
          <w:szCs w:val="20"/>
        </w:rPr>
        <w:t xml:space="preserve">The dearth in discovery of new allopathic antimicrobial agents has necessitated the investigation of combining plant extract with conventional antimicrobial drugs to explore their possible potentiation of their activities in the treatment of infectious diseases. This study assesses the potential synergistic effect of n-hexane fractions of </w:t>
      </w:r>
      <w:r w:rsidRPr="00E13279">
        <w:rPr>
          <w:rFonts w:ascii="Garamond" w:hAnsi="Garamond"/>
          <w:bCs/>
          <w:i/>
          <w:iCs/>
          <w:sz w:val="20"/>
          <w:szCs w:val="20"/>
        </w:rPr>
        <w:t>A. sativa</w:t>
      </w:r>
      <w:r w:rsidRPr="00E13279">
        <w:rPr>
          <w:rFonts w:ascii="Garamond" w:hAnsi="Garamond"/>
          <w:bCs/>
          <w:iCs/>
          <w:sz w:val="20"/>
          <w:szCs w:val="20"/>
        </w:rPr>
        <w:t xml:space="preserve"> and methanolic extract of the bark of </w:t>
      </w:r>
      <w:r w:rsidRPr="00E13279">
        <w:rPr>
          <w:rFonts w:ascii="Garamond" w:hAnsi="Garamond"/>
          <w:bCs/>
          <w:i/>
          <w:iCs/>
          <w:sz w:val="20"/>
          <w:szCs w:val="20"/>
        </w:rPr>
        <w:t>C. papaya</w:t>
      </w:r>
      <w:r w:rsidRPr="00E13279">
        <w:rPr>
          <w:rFonts w:ascii="Garamond" w:hAnsi="Garamond"/>
          <w:bCs/>
          <w:iCs/>
          <w:sz w:val="20"/>
          <w:szCs w:val="20"/>
        </w:rPr>
        <w:t xml:space="preserve"> in combination with ciprofloxacin and ketoconazole against some bacteria isolates and </w:t>
      </w:r>
      <w:r w:rsidRPr="00E13279">
        <w:rPr>
          <w:rFonts w:ascii="Garamond" w:hAnsi="Garamond"/>
          <w:bCs/>
          <w:i/>
          <w:iCs/>
          <w:sz w:val="20"/>
          <w:szCs w:val="20"/>
        </w:rPr>
        <w:t>C. albicans</w:t>
      </w:r>
      <w:r w:rsidRPr="00E13279">
        <w:rPr>
          <w:rFonts w:ascii="Garamond" w:hAnsi="Garamond"/>
          <w:bCs/>
          <w:iCs/>
          <w:sz w:val="20"/>
          <w:szCs w:val="20"/>
        </w:rPr>
        <w:t xml:space="preserve"> respectively. Both studied sample fractions possess activity against </w:t>
      </w:r>
      <w:r w:rsidRPr="00E13279">
        <w:rPr>
          <w:rFonts w:ascii="Garamond" w:hAnsi="Garamond"/>
          <w:bCs/>
          <w:i/>
          <w:iCs/>
          <w:sz w:val="20"/>
          <w:szCs w:val="20"/>
        </w:rPr>
        <w:t>C. albicans</w:t>
      </w:r>
      <w:r w:rsidRPr="00E13279">
        <w:rPr>
          <w:rFonts w:ascii="Garamond" w:hAnsi="Garamond"/>
          <w:bCs/>
          <w:iCs/>
          <w:sz w:val="20"/>
          <w:szCs w:val="20"/>
        </w:rPr>
        <w:t xml:space="preserve">. </w:t>
      </w:r>
      <w:proofErr w:type="spellStart"/>
      <w:r w:rsidRPr="00E13279">
        <w:rPr>
          <w:rFonts w:ascii="Garamond" w:hAnsi="Garamond"/>
          <w:bCs/>
          <w:iCs/>
          <w:sz w:val="20"/>
          <w:szCs w:val="20"/>
        </w:rPr>
        <w:t>Hexadecanoic</w:t>
      </w:r>
      <w:proofErr w:type="spellEnd"/>
      <w:r w:rsidRPr="00E13279">
        <w:rPr>
          <w:rFonts w:ascii="Garamond" w:hAnsi="Garamond"/>
          <w:bCs/>
          <w:iCs/>
          <w:sz w:val="20"/>
          <w:szCs w:val="20"/>
        </w:rPr>
        <w:t xml:space="preserve"> acid, ethyl ester, 9,12-octadecadienoic acid (</w:t>
      </w:r>
      <w:proofErr w:type="gramStart"/>
      <w:r w:rsidRPr="00E13279">
        <w:rPr>
          <w:rFonts w:ascii="Garamond" w:hAnsi="Garamond"/>
          <w:bCs/>
          <w:iCs/>
          <w:sz w:val="20"/>
          <w:szCs w:val="20"/>
        </w:rPr>
        <w:t>Z,Z</w:t>
      </w:r>
      <w:proofErr w:type="gramEnd"/>
      <w:r w:rsidRPr="00E13279">
        <w:rPr>
          <w:rFonts w:ascii="Garamond" w:hAnsi="Garamond"/>
          <w:bCs/>
          <w:iCs/>
          <w:sz w:val="20"/>
          <w:szCs w:val="20"/>
        </w:rPr>
        <w:t xml:space="preserve">) methyl ester and 9-octadecanoic acid (Z) </w:t>
      </w:r>
      <w:proofErr w:type="spellStart"/>
      <w:r w:rsidRPr="00E13279">
        <w:rPr>
          <w:rFonts w:ascii="Garamond" w:hAnsi="Garamond"/>
          <w:bCs/>
          <w:iCs/>
          <w:sz w:val="20"/>
          <w:szCs w:val="20"/>
        </w:rPr>
        <w:t>nethyl</w:t>
      </w:r>
      <w:proofErr w:type="spellEnd"/>
      <w:r w:rsidRPr="00E13279">
        <w:rPr>
          <w:rFonts w:ascii="Garamond" w:hAnsi="Garamond"/>
          <w:bCs/>
          <w:iCs/>
          <w:sz w:val="20"/>
          <w:szCs w:val="20"/>
        </w:rPr>
        <w:t xml:space="preserve"> ester identified by </w:t>
      </w:r>
      <w:proofErr w:type="spellStart"/>
      <w:r w:rsidRPr="00E13279">
        <w:rPr>
          <w:rFonts w:ascii="Garamond" w:hAnsi="Garamond"/>
          <w:bCs/>
          <w:iCs/>
          <w:sz w:val="20"/>
          <w:szCs w:val="20"/>
        </w:rPr>
        <w:t>Onyeloni</w:t>
      </w:r>
      <w:proofErr w:type="spellEnd"/>
      <w:r w:rsidRPr="00E13279">
        <w:rPr>
          <w:rFonts w:ascii="Garamond" w:hAnsi="Garamond"/>
          <w:bCs/>
          <w:iCs/>
          <w:sz w:val="20"/>
          <w:szCs w:val="20"/>
        </w:rPr>
        <w:t xml:space="preserve"> </w:t>
      </w:r>
      <w:r w:rsidRPr="00E13279">
        <w:rPr>
          <w:rFonts w:ascii="Garamond" w:hAnsi="Garamond"/>
          <w:bCs/>
          <w:i/>
          <w:iCs/>
          <w:sz w:val="20"/>
          <w:szCs w:val="20"/>
        </w:rPr>
        <w:t>et al</w:t>
      </w:r>
      <w:r w:rsidRPr="00E13279">
        <w:rPr>
          <w:rFonts w:ascii="Garamond" w:hAnsi="Garamond"/>
          <w:bCs/>
          <w:iCs/>
          <w:sz w:val="20"/>
          <w:szCs w:val="20"/>
        </w:rPr>
        <w:t>.</w:t>
      </w:r>
      <w:r w:rsidRPr="00E13279">
        <w:rPr>
          <w:rFonts w:ascii="Garamond" w:hAnsi="Garamond"/>
          <w:bCs/>
          <w:iCs/>
          <w:sz w:val="20"/>
          <w:szCs w:val="20"/>
          <w:vertAlign w:val="superscript"/>
        </w:rPr>
        <w:t xml:space="preserve">12 </w:t>
      </w:r>
      <w:r w:rsidRPr="00E13279">
        <w:rPr>
          <w:rFonts w:ascii="Garamond" w:hAnsi="Garamond"/>
          <w:bCs/>
          <w:iCs/>
          <w:sz w:val="20"/>
          <w:szCs w:val="20"/>
        </w:rPr>
        <w:t xml:space="preserve">in </w:t>
      </w:r>
      <w:r w:rsidRPr="00E13279">
        <w:rPr>
          <w:rFonts w:ascii="Garamond" w:hAnsi="Garamond"/>
          <w:bCs/>
          <w:i/>
          <w:iCs/>
          <w:sz w:val="20"/>
          <w:szCs w:val="20"/>
        </w:rPr>
        <w:t>A. sativa</w:t>
      </w:r>
      <w:r w:rsidRPr="00E13279">
        <w:rPr>
          <w:rFonts w:ascii="Garamond" w:hAnsi="Garamond"/>
          <w:bCs/>
          <w:iCs/>
          <w:sz w:val="20"/>
          <w:szCs w:val="20"/>
        </w:rPr>
        <w:t xml:space="preserve"> have antifungal activities against </w:t>
      </w:r>
      <w:r w:rsidRPr="00E13279">
        <w:rPr>
          <w:rFonts w:ascii="Garamond" w:hAnsi="Garamond"/>
          <w:bCs/>
          <w:i/>
          <w:iCs/>
          <w:sz w:val="20"/>
          <w:szCs w:val="20"/>
        </w:rPr>
        <w:t>C. albicans</w:t>
      </w:r>
      <w:r w:rsidRPr="00E13279">
        <w:rPr>
          <w:rFonts w:ascii="Garamond" w:hAnsi="Garamond"/>
          <w:bCs/>
          <w:iCs/>
          <w:sz w:val="20"/>
          <w:szCs w:val="20"/>
        </w:rPr>
        <w:t>. In this study, a combination of n-</w:t>
      </w:r>
      <w:proofErr w:type="spellStart"/>
      <w:r w:rsidRPr="00E13279">
        <w:rPr>
          <w:rFonts w:ascii="Garamond" w:hAnsi="Garamond"/>
          <w:bCs/>
          <w:iCs/>
          <w:sz w:val="20"/>
          <w:szCs w:val="20"/>
        </w:rPr>
        <w:t>hexanne</w:t>
      </w:r>
      <w:proofErr w:type="spellEnd"/>
      <w:r w:rsidRPr="00E13279">
        <w:rPr>
          <w:rFonts w:ascii="Garamond" w:hAnsi="Garamond"/>
          <w:bCs/>
          <w:iCs/>
          <w:sz w:val="20"/>
          <w:szCs w:val="20"/>
        </w:rPr>
        <w:t xml:space="preserve"> fraction of </w:t>
      </w:r>
      <w:r w:rsidRPr="00E13279">
        <w:rPr>
          <w:rFonts w:ascii="Garamond" w:hAnsi="Garamond"/>
          <w:bCs/>
          <w:i/>
          <w:iCs/>
          <w:sz w:val="20"/>
          <w:szCs w:val="20"/>
        </w:rPr>
        <w:t>A. sativa</w:t>
      </w:r>
      <w:r w:rsidRPr="00E13279">
        <w:rPr>
          <w:rFonts w:ascii="Garamond" w:hAnsi="Garamond"/>
          <w:bCs/>
          <w:iCs/>
          <w:sz w:val="20"/>
          <w:szCs w:val="20"/>
        </w:rPr>
        <w:t xml:space="preserve"> and methanolic fraction of bark of </w:t>
      </w:r>
      <w:r w:rsidRPr="00E13279">
        <w:rPr>
          <w:rFonts w:ascii="Garamond" w:hAnsi="Garamond"/>
          <w:bCs/>
          <w:i/>
          <w:iCs/>
          <w:sz w:val="20"/>
          <w:szCs w:val="20"/>
        </w:rPr>
        <w:t>C. papaya</w:t>
      </w:r>
      <w:r w:rsidRPr="00E13279">
        <w:rPr>
          <w:rFonts w:ascii="Garamond" w:hAnsi="Garamond"/>
          <w:bCs/>
          <w:iCs/>
          <w:sz w:val="20"/>
          <w:szCs w:val="20"/>
        </w:rPr>
        <w:t xml:space="preserve"> possesses synergistic activity against </w:t>
      </w:r>
      <w:r w:rsidRPr="00E13279">
        <w:rPr>
          <w:rFonts w:ascii="Garamond" w:hAnsi="Garamond"/>
          <w:bCs/>
          <w:i/>
          <w:iCs/>
          <w:sz w:val="20"/>
          <w:szCs w:val="20"/>
        </w:rPr>
        <w:t>C. albicans</w:t>
      </w:r>
      <w:r w:rsidRPr="00E13279">
        <w:rPr>
          <w:rFonts w:ascii="Garamond" w:hAnsi="Garamond"/>
          <w:bCs/>
          <w:iCs/>
          <w:sz w:val="20"/>
          <w:szCs w:val="20"/>
        </w:rPr>
        <w:t xml:space="preserve"> in combination with Ketoconazole. The combination of the plant fractions with ciprofloxacin did not show any synergistic activity against </w:t>
      </w:r>
      <w:r w:rsidRPr="00E13279">
        <w:rPr>
          <w:rFonts w:ascii="Garamond" w:hAnsi="Garamond"/>
          <w:bCs/>
          <w:i/>
          <w:iCs/>
          <w:sz w:val="20"/>
          <w:szCs w:val="20"/>
        </w:rPr>
        <w:t>E. coli</w:t>
      </w:r>
      <w:r w:rsidRPr="00E13279">
        <w:rPr>
          <w:rFonts w:ascii="Garamond" w:hAnsi="Garamond"/>
          <w:bCs/>
          <w:iCs/>
          <w:sz w:val="20"/>
          <w:szCs w:val="20"/>
        </w:rPr>
        <w:t xml:space="preserve">, </w:t>
      </w:r>
      <w:r w:rsidRPr="00E13279">
        <w:rPr>
          <w:rFonts w:ascii="Garamond" w:hAnsi="Garamond"/>
          <w:bCs/>
          <w:i/>
          <w:iCs/>
          <w:sz w:val="20"/>
          <w:szCs w:val="20"/>
        </w:rPr>
        <w:t>P. aeruginosa</w:t>
      </w:r>
      <w:r w:rsidRPr="00E13279">
        <w:rPr>
          <w:rFonts w:ascii="Garamond" w:hAnsi="Garamond"/>
          <w:bCs/>
          <w:iCs/>
          <w:sz w:val="20"/>
          <w:szCs w:val="20"/>
        </w:rPr>
        <w:t xml:space="preserve"> and </w:t>
      </w:r>
      <w:r w:rsidRPr="00E13279">
        <w:rPr>
          <w:rFonts w:ascii="Garamond" w:hAnsi="Garamond"/>
          <w:bCs/>
          <w:i/>
          <w:iCs/>
          <w:sz w:val="20"/>
          <w:szCs w:val="20"/>
        </w:rPr>
        <w:t>S. aureus</w:t>
      </w:r>
      <w:r w:rsidRPr="00E13279">
        <w:rPr>
          <w:rFonts w:ascii="Garamond" w:hAnsi="Garamond"/>
          <w:bCs/>
          <w:iCs/>
          <w:sz w:val="20"/>
          <w:szCs w:val="20"/>
        </w:rPr>
        <w:t xml:space="preserve">. Further investigation </w:t>
      </w:r>
      <w:r w:rsidR="002418E6" w:rsidRPr="00E13279">
        <w:rPr>
          <w:rFonts w:ascii="Garamond" w:hAnsi="Garamond"/>
          <w:bCs/>
          <w:iCs/>
          <w:sz w:val="20"/>
          <w:szCs w:val="20"/>
        </w:rPr>
        <w:t>needs</w:t>
      </w:r>
      <w:r w:rsidRPr="00E13279">
        <w:rPr>
          <w:rFonts w:ascii="Garamond" w:hAnsi="Garamond"/>
          <w:bCs/>
          <w:iCs/>
          <w:sz w:val="20"/>
          <w:szCs w:val="20"/>
        </w:rPr>
        <w:t xml:space="preserve"> to be done on the synergistic activity of fractions of </w:t>
      </w:r>
      <w:r w:rsidRPr="00E13279">
        <w:rPr>
          <w:rFonts w:ascii="Garamond" w:hAnsi="Garamond"/>
          <w:bCs/>
          <w:i/>
          <w:iCs/>
          <w:sz w:val="20"/>
          <w:szCs w:val="20"/>
        </w:rPr>
        <w:t>A. sativa</w:t>
      </w:r>
      <w:r w:rsidRPr="00E13279">
        <w:rPr>
          <w:rFonts w:ascii="Garamond" w:hAnsi="Garamond"/>
          <w:bCs/>
          <w:iCs/>
          <w:sz w:val="20"/>
          <w:szCs w:val="20"/>
        </w:rPr>
        <w:t xml:space="preserve"> in combination with conventional antifungal drugs to improve their efficacy, reduce treatment duration and prevent the occurrence of therapeutic failures and recurrent infection.</w:t>
      </w:r>
    </w:p>
    <w:p w14:paraId="28D5A2F0" w14:textId="77777777" w:rsidR="002418E6" w:rsidRDefault="002418E6" w:rsidP="00E13279">
      <w:pPr>
        <w:spacing w:line="259" w:lineRule="auto"/>
        <w:jc w:val="both"/>
        <w:rPr>
          <w:rFonts w:ascii="Garamond" w:hAnsi="Garamond"/>
          <w:b/>
          <w:bCs/>
          <w:sz w:val="20"/>
          <w:szCs w:val="20"/>
        </w:rPr>
      </w:pPr>
    </w:p>
    <w:p w14:paraId="26ADCD15" w14:textId="249FFDBB" w:rsidR="00E13279" w:rsidRPr="002418E6" w:rsidRDefault="002418E6" w:rsidP="00E13279">
      <w:pPr>
        <w:spacing w:line="259" w:lineRule="auto"/>
        <w:jc w:val="both"/>
        <w:rPr>
          <w:rFonts w:ascii="Garamond" w:hAnsi="Garamond"/>
          <w:b/>
          <w:bCs/>
          <w:sz w:val="20"/>
          <w:szCs w:val="20"/>
        </w:rPr>
      </w:pPr>
      <w:r>
        <w:rPr>
          <w:rFonts w:ascii="Garamond" w:hAnsi="Garamond"/>
          <w:b/>
          <w:bCs/>
          <w:sz w:val="20"/>
          <w:szCs w:val="20"/>
        </w:rPr>
        <w:t>Declarations</w:t>
      </w:r>
    </w:p>
    <w:p w14:paraId="1CF2453D" w14:textId="6829B639" w:rsidR="00E13279" w:rsidRPr="002418E6" w:rsidRDefault="00E13279" w:rsidP="00E13279">
      <w:pPr>
        <w:spacing w:line="259" w:lineRule="auto"/>
        <w:jc w:val="both"/>
        <w:rPr>
          <w:rFonts w:ascii="Garamond" w:hAnsi="Garamond"/>
          <w:bCs/>
          <w:iCs/>
          <w:sz w:val="20"/>
          <w:szCs w:val="20"/>
        </w:rPr>
      </w:pPr>
      <w:r w:rsidRPr="00E13279">
        <w:rPr>
          <w:rFonts w:ascii="Garamond" w:hAnsi="Garamond"/>
          <w:b/>
          <w:bCs/>
          <w:i/>
          <w:iCs/>
          <w:sz w:val="20"/>
          <w:szCs w:val="20"/>
        </w:rPr>
        <w:t>Consent for the publication</w:t>
      </w:r>
      <w:r w:rsidRPr="00E13279">
        <w:rPr>
          <w:rFonts w:ascii="Garamond" w:hAnsi="Garamond"/>
          <w:bCs/>
          <w:iCs/>
          <w:sz w:val="20"/>
          <w:szCs w:val="20"/>
        </w:rPr>
        <w:t>: The decision to publish was taken by all the authors and the corresponding author was empowered to submit the article of the authors’ behalf.</w:t>
      </w:r>
    </w:p>
    <w:p w14:paraId="3ED7CBE9" w14:textId="5943E698" w:rsidR="00E13279" w:rsidRPr="00E13279" w:rsidRDefault="00E13279" w:rsidP="00E13279">
      <w:pPr>
        <w:spacing w:line="259" w:lineRule="auto"/>
        <w:jc w:val="both"/>
        <w:rPr>
          <w:rFonts w:ascii="Garamond" w:hAnsi="Garamond"/>
          <w:bCs/>
          <w:iCs/>
          <w:sz w:val="20"/>
          <w:szCs w:val="20"/>
        </w:rPr>
      </w:pPr>
      <w:r w:rsidRPr="00E13279">
        <w:rPr>
          <w:rFonts w:ascii="Garamond" w:hAnsi="Garamond"/>
          <w:b/>
          <w:bCs/>
          <w:i/>
          <w:iCs/>
          <w:sz w:val="20"/>
          <w:szCs w:val="20"/>
        </w:rPr>
        <w:t>Funding</w:t>
      </w:r>
      <w:r w:rsidRPr="00E13279">
        <w:rPr>
          <w:rFonts w:ascii="Garamond" w:hAnsi="Garamond"/>
          <w:bCs/>
          <w:iCs/>
          <w:sz w:val="20"/>
          <w:szCs w:val="20"/>
        </w:rPr>
        <w:t>: This research is self-funded by the authors. No external or other funding assistance was recorded.</w:t>
      </w:r>
    </w:p>
    <w:p w14:paraId="77B68222" w14:textId="77777777" w:rsidR="00E13279" w:rsidRPr="00E13279" w:rsidRDefault="00E13279" w:rsidP="00E13279">
      <w:pPr>
        <w:spacing w:line="259" w:lineRule="auto"/>
        <w:jc w:val="both"/>
        <w:rPr>
          <w:rFonts w:ascii="Garamond" w:hAnsi="Garamond"/>
          <w:b/>
          <w:bCs/>
          <w:iCs/>
          <w:sz w:val="20"/>
          <w:szCs w:val="20"/>
        </w:rPr>
      </w:pPr>
      <w:r w:rsidRPr="00E13279">
        <w:rPr>
          <w:rFonts w:ascii="Garamond" w:hAnsi="Garamond"/>
          <w:b/>
          <w:bCs/>
          <w:i/>
          <w:iCs/>
          <w:sz w:val="20"/>
          <w:szCs w:val="20"/>
        </w:rPr>
        <w:t>Conflict of Interest</w:t>
      </w:r>
      <w:r w:rsidRPr="00E13279">
        <w:rPr>
          <w:rFonts w:ascii="Garamond" w:hAnsi="Garamond"/>
          <w:b/>
          <w:bCs/>
          <w:iCs/>
          <w:sz w:val="20"/>
          <w:szCs w:val="20"/>
        </w:rPr>
        <w:t xml:space="preserve">: </w:t>
      </w:r>
      <w:r w:rsidRPr="00E13279">
        <w:rPr>
          <w:rFonts w:ascii="Garamond" w:hAnsi="Garamond"/>
          <w:bCs/>
          <w:iCs/>
          <w:sz w:val="20"/>
          <w:szCs w:val="20"/>
        </w:rPr>
        <w:t>Nil</w:t>
      </w:r>
    </w:p>
    <w:p w14:paraId="2FAB400C" w14:textId="77777777" w:rsidR="00E13279" w:rsidRPr="00E13279" w:rsidRDefault="00E13279" w:rsidP="00E13279">
      <w:pPr>
        <w:spacing w:line="259" w:lineRule="auto"/>
        <w:jc w:val="both"/>
        <w:rPr>
          <w:rFonts w:ascii="Garamond" w:hAnsi="Garamond"/>
          <w:bCs/>
          <w:iCs/>
          <w:sz w:val="20"/>
          <w:szCs w:val="20"/>
        </w:rPr>
      </w:pPr>
      <w:r w:rsidRPr="00E13279">
        <w:rPr>
          <w:rFonts w:ascii="Garamond" w:hAnsi="Garamond"/>
          <w:b/>
          <w:bCs/>
          <w:i/>
          <w:iCs/>
          <w:sz w:val="20"/>
          <w:szCs w:val="20"/>
        </w:rPr>
        <w:t>Acknowledge</w:t>
      </w:r>
      <w:r w:rsidRPr="00E13279">
        <w:rPr>
          <w:rFonts w:ascii="Garamond" w:hAnsi="Garamond"/>
          <w:bCs/>
          <w:iCs/>
          <w:sz w:val="20"/>
          <w:szCs w:val="20"/>
        </w:rPr>
        <w:t>: Nil</w:t>
      </w:r>
    </w:p>
    <w:p w14:paraId="57C4E333" w14:textId="77777777" w:rsidR="00E13279" w:rsidRPr="00E13279" w:rsidRDefault="00E13279" w:rsidP="00E13279">
      <w:pPr>
        <w:spacing w:line="259" w:lineRule="auto"/>
        <w:jc w:val="both"/>
        <w:rPr>
          <w:rFonts w:ascii="Garamond" w:hAnsi="Garamond"/>
          <w:bCs/>
          <w:iCs/>
          <w:sz w:val="20"/>
          <w:szCs w:val="20"/>
        </w:rPr>
      </w:pPr>
    </w:p>
    <w:p w14:paraId="374D0960" w14:textId="77777777" w:rsidR="00E13279" w:rsidRPr="00E13279" w:rsidRDefault="00E13279" w:rsidP="00E13279">
      <w:pPr>
        <w:spacing w:line="259" w:lineRule="auto"/>
        <w:jc w:val="both"/>
        <w:rPr>
          <w:rFonts w:ascii="Garamond" w:hAnsi="Garamond"/>
          <w:bCs/>
          <w:iCs/>
          <w:sz w:val="20"/>
          <w:szCs w:val="20"/>
        </w:rPr>
      </w:pPr>
      <w:r w:rsidRPr="00E13279">
        <w:rPr>
          <w:rFonts w:ascii="Garamond" w:hAnsi="Garamond"/>
          <w:b/>
          <w:bCs/>
          <w:iCs/>
          <w:sz w:val="20"/>
          <w:szCs w:val="20"/>
        </w:rPr>
        <w:t>REFERENCES</w:t>
      </w:r>
    </w:p>
    <w:p w14:paraId="216D664B" w14:textId="77777777" w:rsidR="00E13279" w:rsidRPr="002418E6" w:rsidRDefault="00E13279" w:rsidP="002418E6">
      <w:pPr>
        <w:numPr>
          <w:ilvl w:val="0"/>
          <w:numId w:val="26"/>
        </w:numPr>
        <w:ind w:left="284" w:hanging="284"/>
        <w:rPr>
          <w:rFonts w:ascii="Garamond" w:hAnsi="Garamond"/>
          <w:bCs/>
          <w:iCs/>
          <w:sz w:val="20"/>
          <w:szCs w:val="20"/>
        </w:rPr>
      </w:pPr>
      <w:r w:rsidRPr="002418E6">
        <w:rPr>
          <w:rFonts w:ascii="Garamond" w:hAnsi="Garamond"/>
          <w:bCs/>
          <w:iCs/>
          <w:sz w:val="20"/>
          <w:szCs w:val="20"/>
        </w:rPr>
        <w:t>El-</w:t>
      </w:r>
      <w:proofErr w:type="spellStart"/>
      <w:r w:rsidRPr="002418E6">
        <w:rPr>
          <w:rFonts w:ascii="Garamond" w:hAnsi="Garamond"/>
          <w:bCs/>
          <w:iCs/>
          <w:sz w:val="20"/>
          <w:szCs w:val="20"/>
        </w:rPr>
        <w:t>Saadony</w:t>
      </w:r>
      <w:proofErr w:type="spellEnd"/>
      <w:r w:rsidRPr="002418E6">
        <w:rPr>
          <w:rFonts w:ascii="Garamond" w:hAnsi="Garamond"/>
          <w:bCs/>
          <w:iCs/>
          <w:sz w:val="20"/>
          <w:szCs w:val="20"/>
        </w:rPr>
        <w:t xml:space="preserve"> MT, Saad AM, Mohammed DM, Korma SA, Alshahrani MY, Ahmed AE, et al. </w:t>
      </w:r>
      <w:r w:rsidRPr="002418E6">
        <w:rPr>
          <w:rFonts w:ascii="Garamond" w:hAnsi="Garamond"/>
          <w:bCs/>
          <w:iCs/>
          <w:sz w:val="20"/>
          <w:szCs w:val="20"/>
        </w:rPr>
        <w:lastRenderedPageBreak/>
        <w:t>Medicinal plants: bioactive compounds, biological activities, combating multidrug-resistant microorganisms, and human health benefits - a comprehensive review. Frontier in Immunology, 2025; 16:1491777.</w:t>
      </w:r>
    </w:p>
    <w:p w14:paraId="7CFA0A7B" w14:textId="77777777" w:rsidR="00E13279" w:rsidRPr="002418E6" w:rsidRDefault="00E13279" w:rsidP="002418E6">
      <w:pPr>
        <w:numPr>
          <w:ilvl w:val="0"/>
          <w:numId w:val="26"/>
        </w:numPr>
        <w:ind w:left="284" w:hanging="284"/>
        <w:rPr>
          <w:rFonts w:ascii="Garamond" w:hAnsi="Garamond"/>
          <w:bCs/>
          <w:iCs/>
          <w:sz w:val="20"/>
          <w:szCs w:val="20"/>
        </w:rPr>
      </w:pPr>
      <w:r w:rsidRPr="002418E6">
        <w:rPr>
          <w:rFonts w:ascii="Garamond" w:hAnsi="Garamond"/>
          <w:bCs/>
          <w:iCs/>
          <w:sz w:val="20"/>
          <w:szCs w:val="20"/>
        </w:rPr>
        <w:t>Nazir A, Nazir A, Zuhair V, Aman S, Sadiq SUR, Hasan AH, et al. The Global Challenge of Antimicrobial Resistance: Mechanisms, Case Studies, and Mitigation Approaches. Health Science Reports, 2025; 8(7</w:t>
      </w:r>
      <w:proofErr w:type="gramStart"/>
      <w:r w:rsidRPr="002418E6">
        <w:rPr>
          <w:rFonts w:ascii="Garamond" w:hAnsi="Garamond"/>
          <w:bCs/>
          <w:iCs/>
          <w:sz w:val="20"/>
          <w:szCs w:val="20"/>
        </w:rPr>
        <w:t>):e</w:t>
      </w:r>
      <w:proofErr w:type="gramEnd"/>
      <w:r w:rsidRPr="002418E6">
        <w:rPr>
          <w:rFonts w:ascii="Garamond" w:hAnsi="Garamond"/>
          <w:bCs/>
          <w:iCs/>
          <w:sz w:val="20"/>
          <w:szCs w:val="20"/>
        </w:rPr>
        <w:t xml:space="preserve">71077. </w:t>
      </w:r>
      <w:proofErr w:type="spellStart"/>
      <w:r w:rsidRPr="002418E6">
        <w:rPr>
          <w:rFonts w:ascii="Garamond" w:hAnsi="Garamond"/>
          <w:bCs/>
          <w:iCs/>
          <w:sz w:val="20"/>
          <w:szCs w:val="20"/>
        </w:rPr>
        <w:t>doi</w:t>
      </w:r>
      <w:proofErr w:type="spellEnd"/>
      <w:r w:rsidRPr="002418E6">
        <w:rPr>
          <w:rFonts w:ascii="Garamond" w:hAnsi="Garamond"/>
          <w:bCs/>
          <w:iCs/>
          <w:sz w:val="20"/>
          <w:szCs w:val="20"/>
        </w:rPr>
        <w:t>: 10.1002/hsr2.71077.</w:t>
      </w:r>
    </w:p>
    <w:p w14:paraId="1F711C94" w14:textId="77777777" w:rsidR="00E13279" w:rsidRPr="002418E6" w:rsidRDefault="00E13279" w:rsidP="002418E6">
      <w:pPr>
        <w:numPr>
          <w:ilvl w:val="0"/>
          <w:numId w:val="26"/>
        </w:numPr>
        <w:ind w:left="284" w:hanging="284"/>
        <w:rPr>
          <w:rFonts w:ascii="Garamond" w:hAnsi="Garamond"/>
          <w:bCs/>
          <w:iCs/>
          <w:sz w:val="20"/>
          <w:szCs w:val="20"/>
        </w:rPr>
      </w:pPr>
      <w:r w:rsidRPr="002418E6">
        <w:rPr>
          <w:rFonts w:ascii="Garamond" w:hAnsi="Garamond"/>
          <w:bCs/>
          <w:iCs/>
          <w:sz w:val="20"/>
          <w:szCs w:val="20"/>
        </w:rPr>
        <w:t xml:space="preserve">Salam MA, Al-Amin MY, Salam MT, Pawar JS, Akhter N, </w:t>
      </w:r>
      <w:proofErr w:type="spellStart"/>
      <w:r w:rsidRPr="002418E6">
        <w:rPr>
          <w:rFonts w:ascii="Garamond" w:hAnsi="Garamond"/>
          <w:bCs/>
          <w:iCs/>
          <w:sz w:val="20"/>
          <w:szCs w:val="20"/>
        </w:rPr>
        <w:t>Rabaan</w:t>
      </w:r>
      <w:proofErr w:type="spellEnd"/>
      <w:r w:rsidRPr="002418E6">
        <w:rPr>
          <w:rFonts w:ascii="Garamond" w:hAnsi="Garamond"/>
          <w:bCs/>
          <w:iCs/>
          <w:sz w:val="20"/>
          <w:szCs w:val="20"/>
        </w:rPr>
        <w:t xml:space="preserve"> AA, et al. Antimicrobial Resistance: A Growing Serious Threat for Global Public Health. Healthcare, 2023; 11(13): 1946. </w:t>
      </w:r>
    </w:p>
    <w:p w14:paraId="51621209" w14:textId="77777777" w:rsidR="00E13279" w:rsidRPr="002418E6" w:rsidRDefault="00E13279" w:rsidP="002418E6">
      <w:pPr>
        <w:numPr>
          <w:ilvl w:val="0"/>
          <w:numId w:val="26"/>
        </w:numPr>
        <w:ind w:left="284" w:hanging="284"/>
        <w:rPr>
          <w:rFonts w:ascii="Garamond" w:hAnsi="Garamond"/>
          <w:bCs/>
          <w:iCs/>
          <w:sz w:val="20"/>
          <w:szCs w:val="20"/>
        </w:rPr>
      </w:pPr>
      <w:proofErr w:type="spellStart"/>
      <w:r w:rsidRPr="002418E6">
        <w:rPr>
          <w:rFonts w:ascii="Garamond" w:hAnsi="Garamond"/>
          <w:bCs/>
          <w:iCs/>
          <w:sz w:val="20"/>
          <w:szCs w:val="20"/>
        </w:rPr>
        <w:t>Akinmoladun</w:t>
      </w:r>
      <w:proofErr w:type="spellEnd"/>
      <w:r w:rsidRPr="002418E6">
        <w:rPr>
          <w:rFonts w:ascii="Garamond" w:hAnsi="Garamond"/>
          <w:bCs/>
          <w:iCs/>
          <w:sz w:val="20"/>
          <w:szCs w:val="20"/>
        </w:rPr>
        <w:t xml:space="preserve"> AC, Adelabu AA, Saliu IO, </w:t>
      </w:r>
      <w:proofErr w:type="spellStart"/>
      <w:r w:rsidRPr="002418E6">
        <w:rPr>
          <w:rFonts w:ascii="Garamond" w:hAnsi="Garamond"/>
          <w:bCs/>
          <w:iCs/>
          <w:sz w:val="20"/>
          <w:szCs w:val="20"/>
        </w:rPr>
        <w:t>Adetuyi</w:t>
      </w:r>
      <w:proofErr w:type="spellEnd"/>
      <w:r w:rsidRPr="002418E6">
        <w:rPr>
          <w:rFonts w:ascii="Garamond" w:hAnsi="Garamond"/>
          <w:bCs/>
          <w:iCs/>
          <w:sz w:val="20"/>
          <w:szCs w:val="20"/>
        </w:rPr>
        <w:t xml:space="preserve"> AR, Olaleye MT. Protective properties of </w:t>
      </w:r>
      <w:proofErr w:type="spellStart"/>
      <w:r w:rsidRPr="002418E6">
        <w:rPr>
          <w:rFonts w:ascii="Garamond" w:hAnsi="Garamond"/>
          <w:bCs/>
          <w:iCs/>
          <w:sz w:val="20"/>
          <w:szCs w:val="20"/>
        </w:rPr>
        <w:t>Spondias</w:t>
      </w:r>
      <w:proofErr w:type="spellEnd"/>
      <w:r w:rsidRPr="002418E6">
        <w:rPr>
          <w:rFonts w:ascii="Garamond" w:hAnsi="Garamond"/>
          <w:bCs/>
          <w:iCs/>
          <w:sz w:val="20"/>
          <w:szCs w:val="20"/>
        </w:rPr>
        <w:t xml:space="preserve"> mombin Linn leaves on redox status, cholinergic dysfunction and electrolyte disturbance in cyanide-intoxicated rats. Science Progress, 2021; 104: 2.</w:t>
      </w:r>
    </w:p>
    <w:p w14:paraId="3A5ACCEB" w14:textId="77777777" w:rsidR="00E13279" w:rsidRPr="002418E6" w:rsidRDefault="00E13279" w:rsidP="002418E6">
      <w:pPr>
        <w:numPr>
          <w:ilvl w:val="0"/>
          <w:numId w:val="26"/>
        </w:numPr>
        <w:ind w:left="284" w:hanging="284"/>
        <w:rPr>
          <w:rFonts w:ascii="Garamond" w:hAnsi="Garamond"/>
          <w:bCs/>
          <w:iCs/>
          <w:sz w:val="20"/>
          <w:szCs w:val="20"/>
        </w:rPr>
      </w:pPr>
      <w:r w:rsidRPr="002418E6">
        <w:rPr>
          <w:rFonts w:ascii="Garamond" w:hAnsi="Garamond"/>
          <w:bCs/>
          <w:iCs/>
          <w:sz w:val="20"/>
          <w:szCs w:val="20"/>
        </w:rPr>
        <w:t xml:space="preserve">Wani SA, Shah TR, </w:t>
      </w:r>
      <w:proofErr w:type="spellStart"/>
      <w:r w:rsidRPr="002418E6">
        <w:rPr>
          <w:rFonts w:ascii="Garamond" w:hAnsi="Garamond"/>
          <w:bCs/>
          <w:iCs/>
          <w:sz w:val="20"/>
          <w:szCs w:val="20"/>
        </w:rPr>
        <w:t>Bazaria</w:t>
      </w:r>
      <w:proofErr w:type="spellEnd"/>
      <w:r w:rsidRPr="002418E6">
        <w:rPr>
          <w:rFonts w:ascii="Garamond" w:hAnsi="Garamond"/>
          <w:bCs/>
          <w:iCs/>
          <w:sz w:val="20"/>
          <w:szCs w:val="20"/>
        </w:rPr>
        <w:t xml:space="preserve"> B, </w:t>
      </w:r>
      <w:proofErr w:type="spellStart"/>
      <w:r w:rsidRPr="002418E6">
        <w:rPr>
          <w:rFonts w:ascii="Garamond" w:hAnsi="Garamond"/>
          <w:bCs/>
          <w:iCs/>
          <w:sz w:val="20"/>
          <w:szCs w:val="20"/>
        </w:rPr>
        <w:t>Nayik</w:t>
      </w:r>
      <w:proofErr w:type="spellEnd"/>
      <w:r w:rsidRPr="002418E6">
        <w:rPr>
          <w:rFonts w:ascii="Garamond" w:hAnsi="Garamond"/>
          <w:bCs/>
          <w:iCs/>
          <w:sz w:val="20"/>
          <w:szCs w:val="20"/>
        </w:rPr>
        <w:t xml:space="preserve"> GA, Gull A, Muzaffar K, et al. Oats as a functional food: A review. Universal Journal of Pharmacy, 2014; 3(01): 14-20.</w:t>
      </w:r>
    </w:p>
    <w:p w14:paraId="4874318E" w14:textId="77777777" w:rsidR="00E13279" w:rsidRPr="002418E6" w:rsidRDefault="00E13279" w:rsidP="002418E6">
      <w:pPr>
        <w:numPr>
          <w:ilvl w:val="0"/>
          <w:numId w:val="26"/>
        </w:numPr>
        <w:ind w:left="284" w:hanging="284"/>
        <w:rPr>
          <w:rFonts w:ascii="Garamond" w:hAnsi="Garamond"/>
          <w:bCs/>
          <w:iCs/>
          <w:sz w:val="20"/>
          <w:szCs w:val="20"/>
        </w:rPr>
      </w:pPr>
      <w:r w:rsidRPr="002418E6">
        <w:rPr>
          <w:rFonts w:ascii="Garamond" w:hAnsi="Garamond"/>
          <w:bCs/>
          <w:iCs/>
          <w:sz w:val="20"/>
          <w:szCs w:val="20"/>
        </w:rPr>
        <w:t xml:space="preserve">Dauda U, Mudi SY. Screening and bioassay-guided isolation of antimicrobial components from </w:t>
      </w:r>
      <w:proofErr w:type="spellStart"/>
      <w:r w:rsidRPr="002418E6">
        <w:rPr>
          <w:rFonts w:ascii="Garamond" w:hAnsi="Garamond"/>
          <w:bCs/>
          <w:iCs/>
          <w:sz w:val="20"/>
          <w:szCs w:val="20"/>
        </w:rPr>
        <w:t>Laggera</w:t>
      </w:r>
      <w:proofErr w:type="spellEnd"/>
      <w:r w:rsidRPr="002418E6">
        <w:rPr>
          <w:rFonts w:ascii="Garamond" w:hAnsi="Garamond"/>
          <w:bCs/>
          <w:iCs/>
          <w:sz w:val="20"/>
          <w:szCs w:val="20"/>
        </w:rPr>
        <w:t xml:space="preserve"> </w:t>
      </w:r>
      <w:proofErr w:type="spellStart"/>
      <w:r w:rsidRPr="002418E6">
        <w:rPr>
          <w:rFonts w:ascii="Garamond" w:hAnsi="Garamond"/>
          <w:bCs/>
          <w:iCs/>
          <w:sz w:val="20"/>
          <w:szCs w:val="20"/>
        </w:rPr>
        <w:t>mollis</w:t>
      </w:r>
      <w:proofErr w:type="spellEnd"/>
      <w:r w:rsidRPr="002418E6">
        <w:rPr>
          <w:rFonts w:ascii="Garamond" w:hAnsi="Garamond"/>
          <w:bCs/>
          <w:iCs/>
          <w:sz w:val="20"/>
          <w:szCs w:val="20"/>
        </w:rPr>
        <w:t xml:space="preserve">. </w:t>
      </w:r>
      <w:proofErr w:type="spellStart"/>
      <w:r w:rsidRPr="002418E6">
        <w:rPr>
          <w:rFonts w:ascii="Garamond" w:hAnsi="Garamond"/>
          <w:bCs/>
          <w:iCs/>
          <w:sz w:val="20"/>
          <w:szCs w:val="20"/>
        </w:rPr>
        <w:t>Bayero</w:t>
      </w:r>
      <w:proofErr w:type="spellEnd"/>
      <w:r w:rsidRPr="002418E6">
        <w:rPr>
          <w:rFonts w:ascii="Garamond" w:hAnsi="Garamond"/>
          <w:bCs/>
          <w:iCs/>
          <w:sz w:val="20"/>
          <w:szCs w:val="20"/>
        </w:rPr>
        <w:t xml:space="preserve"> Journal of Pure and Applied Sciences, 2013; 6(1): 152 – 158.</w:t>
      </w:r>
    </w:p>
    <w:p w14:paraId="2C9DFACA" w14:textId="77777777" w:rsidR="00E13279" w:rsidRPr="002418E6" w:rsidRDefault="00E13279" w:rsidP="002418E6">
      <w:pPr>
        <w:numPr>
          <w:ilvl w:val="0"/>
          <w:numId w:val="26"/>
        </w:numPr>
        <w:ind w:left="284" w:hanging="284"/>
        <w:rPr>
          <w:rFonts w:ascii="Garamond" w:hAnsi="Garamond"/>
          <w:bCs/>
          <w:iCs/>
          <w:sz w:val="20"/>
          <w:szCs w:val="20"/>
        </w:rPr>
      </w:pPr>
      <w:r w:rsidRPr="002418E6">
        <w:rPr>
          <w:rFonts w:ascii="Garamond" w:hAnsi="Garamond"/>
          <w:bCs/>
          <w:iCs/>
          <w:sz w:val="20"/>
          <w:szCs w:val="20"/>
        </w:rPr>
        <w:t>Asha V, Kumar AA. Phytochemical Investigations, Extraction and Thin Layer Chromatography of Acorus Calamus Linn. International Journal of Research Studies in Biosciences (IJRSB), 2015; 3(4): 18-22.</w:t>
      </w:r>
    </w:p>
    <w:p w14:paraId="43AAE7EE" w14:textId="5AA9AEA2" w:rsidR="00E13279" w:rsidRPr="002418E6" w:rsidRDefault="00E13279" w:rsidP="002418E6">
      <w:pPr>
        <w:numPr>
          <w:ilvl w:val="0"/>
          <w:numId w:val="26"/>
        </w:numPr>
        <w:ind w:left="284" w:hanging="284"/>
        <w:rPr>
          <w:rFonts w:ascii="Garamond" w:hAnsi="Garamond"/>
          <w:bCs/>
          <w:iCs/>
          <w:sz w:val="20"/>
          <w:szCs w:val="20"/>
        </w:rPr>
      </w:pPr>
      <w:r w:rsidRPr="002418E6">
        <w:rPr>
          <w:rFonts w:ascii="Garamond" w:hAnsi="Garamond"/>
          <w:bCs/>
          <w:iCs/>
          <w:sz w:val="20"/>
          <w:szCs w:val="20"/>
        </w:rPr>
        <w:t xml:space="preserve">Das S, Goswami M, Yadav RNS., Bandyopadhyay T. Quantitative estimation of terpenoid content in some tea cultivars of north east </w:t>
      </w:r>
      <w:r w:rsidR="002418E6" w:rsidRPr="002418E6">
        <w:rPr>
          <w:rFonts w:ascii="Garamond" w:hAnsi="Garamond"/>
          <w:bCs/>
          <w:iCs/>
          <w:sz w:val="20"/>
          <w:szCs w:val="20"/>
        </w:rPr>
        <w:t>India</w:t>
      </w:r>
      <w:r w:rsidRPr="002418E6">
        <w:rPr>
          <w:rFonts w:ascii="Garamond" w:hAnsi="Garamond"/>
          <w:bCs/>
          <w:iCs/>
          <w:sz w:val="20"/>
          <w:szCs w:val="20"/>
        </w:rPr>
        <w:t xml:space="preserve"> and their in</w:t>
      </w:r>
      <w:r w:rsidR="002418E6">
        <w:rPr>
          <w:rFonts w:ascii="Garamond" w:hAnsi="Garamond"/>
          <w:bCs/>
          <w:iCs/>
          <w:sz w:val="20"/>
          <w:szCs w:val="20"/>
        </w:rPr>
        <w:t>-</w:t>
      </w:r>
      <w:r w:rsidRPr="002418E6">
        <w:rPr>
          <w:rFonts w:ascii="Garamond" w:hAnsi="Garamond"/>
          <w:bCs/>
          <w:iCs/>
          <w:sz w:val="20"/>
          <w:szCs w:val="20"/>
        </w:rPr>
        <w:t>vitro cell cultures using an optimized spectrophotometric method. Journal of Advanced Scientific Research, 2022; 13(3): 112-117.</w:t>
      </w:r>
    </w:p>
    <w:p w14:paraId="0E90796B" w14:textId="77777777" w:rsidR="00E13279" w:rsidRPr="002418E6" w:rsidRDefault="00E13279" w:rsidP="002418E6">
      <w:pPr>
        <w:numPr>
          <w:ilvl w:val="0"/>
          <w:numId w:val="26"/>
        </w:numPr>
        <w:ind w:left="284" w:hanging="284"/>
        <w:rPr>
          <w:rFonts w:ascii="Garamond" w:hAnsi="Garamond"/>
          <w:bCs/>
          <w:iCs/>
          <w:sz w:val="20"/>
          <w:szCs w:val="20"/>
        </w:rPr>
      </w:pPr>
      <w:r w:rsidRPr="002418E6">
        <w:rPr>
          <w:rFonts w:ascii="Garamond" w:hAnsi="Garamond"/>
          <w:bCs/>
          <w:iCs/>
          <w:sz w:val="20"/>
          <w:szCs w:val="20"/>
        </w:rPr>
        <w:t xml:space="preserve">Ighodaro OM, </w:t>
      </w:r>
      <w:proofErr w:type="spellStart"/>
      <w:r w:rsidRPr="002418E6">
        <w:rPr>
          <w:rFonts w:ascii="Garamond" w:hAnsi="Garamond"/>
          <w:bCs/>
          <w:iCs/>
          <w:sz w:val="20"/>
          <w:szCs w:val="20"/>
        </w:rPr>
        <w:t>Akinloye</w:t>
      </w:r>
      <w:proofErr w:type="spellEnd"/>
      <w:r w:rsidRPr="002418E6">
        <w:rPr>
          <w:rFonts w:ascii="Garamond" w:hAnsi="Garamond"/>
          <w:bCs/>
          <w:iCs/>
          <w:sz w:val="20"/>
          <w:szCs w:val="20"/>
        </w:rPr>
        <w:t xml:space="preserve"> OA, </w:t>
      </w:r>
      <w:proofErr w:type="spellStart"/>
      <w:r w:rsidRPr="002418E6">
        <w:rPr>
          <w:rFonts w:ascii="Garamond" w:hAnsi="Garamond"/>
          <w:bCs/>
          <w:iCs/>
          <w:sz w:val="20"/>
          <w:szCs w:val="20"/>
        </w:rPr>
        <w:t>Ugbaja</w:t>
      </w:r>
      <w:proofErr w:type="spellEnd"/>
      <w:r w:rsidRPr="002418E6">
        <w:rPr>
          <w:rFonts w:ascii="Garamond" w:hAnsi="Garamond"/>
          <w:bCs/>
          <w:iCs/>
          <w:sz w:val="20"/>
          <w:szCs w:val="20"/>
        </w:rPr>
        <w:t xml:space="preserve"> RN, </w:t>
      </w:r>
      <w:proofErr w:type="spellStart"/>
      <w:r w:rsidRPr="002418E6">
        <w:rPr>
          <w:rFonts w:ascii="Garamond" w:hAnsi="Garamond"/>
          <w:bCs/>
          <w:iCs/>
          <w:sz w:val="20"/>
          <w:szCs w:val="20"/>
        </w:rPr>
        <w:t>Omotainse</w:t>
      </w:r>
      <w:proofErr w:type="spellEnd"/>
      <w:r w:rsidRPr="002418E6">
        <w:rPr>
          <w:rFonts w:ascii="Garamond" w:hAnsi="Garamond"/>
          <w:bCs/>
          <w:iCs/>
          <w:sz w:val="20"/>
          <w:szCs w:val="20"/>
        </w:rPr>
        <w:t xml:space="preserve"> SO. Fractionation and identification of bioactive constituents from </w:t>
      </w:r>
      <w:proofErr w:type="spellStart"/>
      <w:r w:rsidRPr="002418E6">
        <w:rPr>
          <w:rFonts w:ascii="Garamond" w:hAnsi="Garamond"/>
          <w:bCs/>
          <w:iCs/>
          <w:sz w:val="20"/>
          <w:szCs w:val="20"/>
        </w:rPr>
        <w:t>Sapium</w:t>
      </w:r>
      <w:proofErr w:type="spellEnd"/>
      <w:r w:rsidRPr="002418E6">
        <w:rPr>
          <w:rFonts w:ascii="Garamond" w:hAnsi="Garamond"/>
          <w:bCs/>
          <w:iCs/>
          <w:sz w:val="20"/>
          <w:szCs w:val="20"/>
        </w:rPr>
        <w:t xml:space="preserve"> </w:t>
      </w:r>
      <w:proofErr w:type="spellStart"/>
      <w:r w:rsidRPr="002418E6">
        <w:rPr>
          <w:rFonts w:ascii="Garamond" w:hAnsi="Garamond"/>
          <w:bCs/>
          <w:iCs/>
          <w:sz w:val="20"/>
          <w:szCs w:val="20"/>
        </w:rPr>
        <w:t>ellipticum</w:t>
      </w:r>
      <w:proofErr w:type="spellEnd"/>
      <w:r w:rsidRPr="002418E6">
        <w:rPr>
          <w:rFonts w:ascii="Garamond" w:hAnsi="Garamond"/>
          <w:bCs/>
          <w:iCs/>
          <w:sz w:val="20"/>
          <w:szCs w:val="20"/>
        </w:rPr>
        <w:t xml:space="preserve"> (</w:t>
      </w:r>
      <w:proofErr w:type="spellStart"/>
      <w:r w:rsidRPr="002418E6">
        <w:rPr>
          <w:rFonts w:ascii="Garamond" w:hAnsi="Garamond"/>
          <w:bCs/>
          <w:iCs/>
          <w:sz w:val="20"/>
          <w:szCs w:val="20"/>
        </w:rPr>
        <w:t>hochst</w:t>
      </w:r>
      <w:proofErr w:type="spellEnd"/>
      <w:r w:rsidRPr="002418E6">
        <w:rPr>
          <w:rFonts w:ascii="Garamond" w:hAnsi="Garamond"/>
          <w:bCs/>
          <w:iCs/>
          <w:sz w:val="20"/>
          <w:szCs w:val="20"/>
        </w:rPr>
        <w:t>) leaf extract. Animal Research International, 2016; 13(3): 2492 – 2503.</w:t>
      </w:r>
    </w:p>
    <w:p w14:paraId="578EBD2F" w14:textId="77777777" w:rsidR="00E13279" w:rsidRPr="002418E6" w:rsidRDefault="00E13279" w:rsidP="002418E6">
      <w:pPr>
        <w:numPr>
          <w:ilvl w:val="0"/>
          <w:numId w:val="26"/>
        </w:numPr>
        <w:ind w:left="284" w:hanging="284"/>
        <w:rPr>
          <w:rFonts w:ascii="Garamond" w:hAnsi="Garamond"/>
          <w:bCs/>
          <w:iCs/>
          <w:sz w:val="20"/>
          <w:szCs w:val="20"/>
        </w:rPr>
      </w:pPr>
      <w:r w:rsidRPr="002418E6">
        <w:rPr>
          <w:rFonts w:ascii="Garamond" w:hAnsi="Garamond"/>
          <w:bCs/>
          <w:iCs/>
          <w:sz w:val="20"/>
          <w:szCs w:val="20"/>
        </w:rPr>
        <w:t xml:space="preserve">Sherma J, Fried B. Handbook of Thin-Layer Chromatography. CRC Press, Boca Raton. 2003 </w:t>
      </w:r>
      <w:hyperlink r:id="rId26" w:history="1">
        <w:r w:rsidRPr="002418E6">
          <w:rPr>
            <w:rStyle w:val="Hyperlink"/>
            <w:rFonts w:ascii="Garamond" w:hAnsi="Garamond"/>
            <w:bCs/>
            <w:iCs/>
            <w:sz w:val="20"/>
            <w:szCs w:val="20"/>
          </w:rPr>
          <w:t>https://doi.org/10.1201/9780203912430</w:t>
        </w:r>
      </w:hyperlink>
    </w:p>
    <w:p w14:paraId="19FCA093" w14:textId="77777777" w:rsidR="00E13279" w:rsidRPr="002418E6" w:rsidRDefault="00E13279" w:rsidP="002418E6">
      <w:pPr>
        <w:numPr>
          <w:ilvl w:val="0"/>
          <w:numId w:val="26"/>
        </w:numPr>
        <w:ind w:left="284" w:hanging="284"/>
        <w:rPr>
          <w:rFonts w:ascii="Garamond" w:hAnsi="Garamond"/>
          <w:bCs/>
          <w:iCs/>
          <w:sz w:val="20"/>
          <w:szCs w:val="20"/>
        </w:rPr>
      </w:pPr>
      <w:r w:rsidRPr="002418E6">
        <w:rPr>
          <w:rFonts w:ascii="Garamond" w:hAnsi="Garamond"/>
          <w:bCs/>
          <w:iCs/>
          <w:sz w:val="20"/>
          <w:szCs w:val="20"/>
        </w:rPr>
        <w:t>Clinical and Laboratory Standards Institute (CLSI). Performance Standards for Antimicrobial Disk Susceptibility Tests. 12th Edition, Clinical and Laboratory Standards Institute, Wayne, PA, 2017.</w:t>
      </w:r>
    </w:p>
    <w:p w14:paraId="0BA8DB7B" w14:textId="77777777" w:rsidR="00E13279" w:rsidRDefault="00E13279" w:rsidP="002418E6">
      <w:pPr>
        <w:numPr>
          <w:ilvl w:val="0"/>
          <w:numId w:val="26"/>
        </w:numPr>
        <w:ind w:left="284" w:hanging="284"/>
        <w:rPr>
          <w:rFonts w:ascii="Garamond" w:hAnsi="Garamond"/>
          <w:bCs/>
          <w:iCs/>
          <w:sz w:val="20"/>
          <w:szCs w:val="20"/>
        </w:rPr>
      </w:pPr>
      <w:proofErr w:type="spellStart"/>
      <w:r w:rsidRPr="002418E6">
        <w:rPr>
          <w:rFonts w:ascii="Garamond" w:hAnsi="Garamond"/>
          <w:bCs/>
          <w:iCs/>
          <w:sz w:val="20"/>
          <w:szCs w:val="20"/>
        </w:rPr>
        <w:t>Onyeloni</w:t>
      </w:r>
      <w:proofErr w:type="spellEnd"/>
      <w:r w:rsidRPr="002418E6">
        <w:rPr>
          <w:rFonts w:ascii="Garamond" w:hAnsi="Garamond"/>
          <w:bCs/>
          <w:iCs/>
          <w:sz w:val="20"/>
          <w:szCs w:val="20"/>
        </w:rPr>
        <w:t xml:space="preserve"> OS, Uzochukwu CI, </w:t>
      </w:r>
      <w:proofErr w:type="spellStart"/>
      <w:r w:rsidRPr="002418E6">
        <w:rPr>
          <w:rFonts w:ascii="Garamond" w:hAnsi="Garamond"/>
          <w:bCs/>
          <w:iCs/>
          <w:sz w:val="20"/>
          <w:szCs w:val="20"/>
        </w:rPr>
        <w:t>Innocentmary</w:t>
      </w:r>
      <w:proofErr w:type="spellEnd"/>
      <w:r w:rsidRPr="002418E6">
        <w:rPr>
          <w:rFonts w:ascii="Garamond" w:hAnsi="Garamond"/>
          <w:bCs/>
          <w:iCs/>
          <w:sz w:val="20"/>
          <w:szCs w:val="20"/>
        </w:rPr>
        <w:t xml:space="preserve"> E. Quantitative Phytochemical Analysis and </w:t>
      </w:r>
      <w:r w:rsidRPr="002418E6">
        <w:rPr>
          <w:rFonts w:ascii="Garamond" w:hAnsi="Garamond"/>
          <w:bCs/>
          <w:iCs/>
          <w:sz w:val="20"/>
          <w:szCs w:val="20"/>
        </w:rPr>
        <w:t>Antioxidant Evaluation, Fractionation and Structural Elucidation of Oat Meal Extract. Tropical Journal of Phytochemistry &amp; Pharmaceutical Sciences, 2025; 4(4): 174 -180.</w:t>
      </w:r>
    </w:p>
    <w:p w14:paraId="3CC4236B" w14:textId="77777777" w:rsidR="002418E6" w:rsidRDefault="002418E6" w:rsidP="002418E6">
      <w:pPr>
        <w:rPr>
          <w:rFonts w:ascii="Garamond" w:hAnsi="Garamond"/>
          <w:bCs/>
          <w:iCs/>
          <w:sz w:val="20"/>
          <w:szCs w:val="20"/>
        </w:rPr>
      </w:pPr>
    </w:p>
    <w:p w14:paraId="5BA493D8" w14:textId="77777777" w:rsidR="002418E6" w:rsidRPr="002418E6" w:rsidRDefault="002418E6" w:rsidP="002418E6">
      <w:pPr>
        <w:rPr>
          <w:rFonts w:ascii="Garamond" w:hAnsi="Garamond"/>
          <w:bCs/>
          <w:iCs/>
          <w:sz w:val="20"/>
          <w:szCs w:val="20"/>
        </w:rPr>
      </w:pPr>
    </w:p>
    <w:p w14:paraId="2E54C82B" w14:textId="77777777" w:rsidR="00E13279" w:rsidRDefault="00E13279" w:rsidP="00E13279">
      <w:pPr>
        <w:spacing w:line="259" w:lineRule="auto"/>
        <w:jc w:val="both"/>
        <w:rPr>
          <w:rFonts w:ascii="Garamond" w:hAnsi="Garamond"/>
          <w:bCs/>
          <w:iCs/>
          <w:sz w:val="20"/>
          <w:szCs w:val="20"/>
        </w:rPr>
      </w:pPr>
    </w:p>
    <w:p w14:paraId="7C7EFE6D" w14:textId="77777777" w:rsidR="00E13279" w:rsidRPr="00E13279" w:rsidRDefault="00E13279" w:rsidP="00E13279">
      <w:pPr>
        <w:spacing w:line="259" w:lineRule="auto"/>
        <w:jc w:val="both"/>
        <w:rPr>
          <w:rFonts w:ascii="Garamond" w:hAnsi="Garamond"/>
          <w:bCs/>
          <w:iCs/>
          <w:sz w:val="20"/>
          <w:szCs w:val="20"/>
        </w:rPr>
      </w:pPr>
    </w:p>
    <w:sectPr w:rsidR="00E13279" w:rsidRPr="00E13279" w:rsidSect="00E13279">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DB8F1" w14:textId="77777777" w:rsidR="00791072" w:rsidRDefault="00791072" w:rsidP="00202B90">
      <w:r>
        <w:separator/>
      </w:r>
    </w:p>
  </w:endnote>
  <w:endnote w:type="continuationSeparator" w:id="0">
    <w:p w14:paraId="1C92806E" w14:textId="77777777" w:rsidR="00791072" w:rsidRDefault="00791072"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793AC" w14:textId="77777777" w:rsidR="00791072" w:rsidRDefault="00791072" w:rsidP="00202B90">
      <w:bookmarkStart w:id="0" w:name="_Hlk191386689"/>
      <w:bookmarkEnd w:id="0"/>
      <w:r>
        <w:separator/>
      </w:r>
    </w:p>
  </w:footnote>
  <w:footnote w:type="continuationSeparator" w:id="0">
    <w:p w14:paraId="1946DF65" w14:textId="77777777" w:rsidR="00791072" w:rsidRDefault="00791072"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360E59F9" w14:textId="77777777" w:rsidR="00D812D7" w:rsidRPr="00D812D7" w:rsidRDefault="00D812D7" w:rsidP="00D812D7">
    <w:pPr>
      <w:pStyle w:val="Header"/>
      <w:tabs>
        <w:tab w:val="left" w:pos="630"/>
      </w:tabs>
      <w:jc w:val="both"/>
      <w:rPr>
        <w:rFonts w:ascii="Garamond" w:hAnsi="Garamond"/>
        <w:bCs/>
        <w:sz w:val="20"/>
        <w:szCs w:val="22"/>
      </w:rPr>
    </w:pPr>
    <w:r w:rsidRPr="00D812D7">
      <w:rPr>
        <w:rFonts w:ascii="Garamond" w:hAnsi="Garamond"/>
        <w:bCs/>
        <w:sz w:val="20"/>
        <w:szCs w:val="22"/>
      </w:rPr>
      <w:t xml:space="preserve">Assessment of Terpenoids and Antimicrobial Activities of </w:t>
    </w:r>
    <w:r w:rsidRPr="00D812D7">
      <w:rPr>
        <w:rFonts w:ascii="Garamond" w:hAnsi="Garamond"/>
        <w:bCs/>
        <w:i/>
        <w:sz w:val="20"/>
        <w:szCs w:val="22"/>
      </w:rPr>
      <w:t>Avena sativa</w:t>
    </w:r>
    <w:r w:rsidRPr="00D812D7">
      <w:rPr>
        <w:rFonts w:ascii="Garamond" w:hAnsi="Garamond"/>
        <w:bCs/>
        <w:sz w:val="20"/>
        <w:szCs w:val="22"/>
      </w:rPr>
      <w:t xml:space="preserve"> and bark of </w:t>
    </w:r>
    <w:r w:rsidRPr="00D812D7">
      <w:rPr>
        <w:rFonts w:ascii="Garamond" w:hAnsi="Garamond"/>
        <w:bCs/>
        <w:i/>
        <w:sz w:val="20"/>
        <w:szCs w:val="22"/>
      </w:rPr>
      <w:t>Carica papaya</w:t>
    </w:r>
  </w:p>
  <w:p w14:paraId="5D172485" w14:textId="1CACF4E5" w:rsidR="002238CA" w:rsidRDefault="00D812D7" w:rsidP="00E94E49">
    <w:pPr>
      <w:pStyle w:val="Header"/>
      <w:tabs>
        <w:tab w:val="clear" w:pos="4320"/>
        <w:tab w:val="clear" w:pos="8640"/>
        <w:tab w:val="left" w:pos="630"/>
      </w:tabs>
      <w:jc w:val="both"/>
      <w:rPr>
        <w:rFonts w:ascii="Garamond" w:hAnsi="Garamond"/>
        <w:sz w:val="20"/>
        <w:szCs w:val="22"/>
        <w:lang w:val="en-GB"/>
      </w:rPr>
    </w:pPr>
    <w:proofErr w:type="spellStart"/>
    <w:r w:rsidRPr="00D812D7">
      <w:rPr>
        <w:rFonts w:ascii="Garamond" w:hAnsi="Garamond"/>
        <w:bCs/>
        <w:sz w:val="20"/>
        <w:szCs w:val="22"/>
      </w:rPr>
      <w:t>Onyeloni</w:t>
    </w:r>
    <w:proofErr w:type="spellEnd"/>
    <w:r w:rsidRPr="00D812D7">
      <w:rPr>
        <w:rFonts w:ascii="Garamond" w:hAnsi="Garamond"/>
        <w:sz w:val="20"/>
        <w:szCs w:val="22"/>
      </w:rPr>
      <w:t xml:space="preserve"> </w:t>
    </w:r>
    <w:r w:rsidR="008134A3">
      <w:rPr>
        <w:rFonts w:ascii="Garamond" w:hAnsi="Garamond"/>
        <w:sz w:val="20"/>
        <w:szCs w:val="22"/>
      </w:rPr>
      <w:t>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58FC4B1E" w14:textId="77777777" w:rsidR="00D812D7" w:rsidRPr="00D812D7" w:rsidRDefault="00D812D7" w:rsidP="00D812D7">
    <w:pPr>
      <w:pStyle w:val="Header"/>
      <w:tabs>
        <w:tab w:val="left" w:pos="630"/>
      </w:tabs>
      <w:jc w:val="both"/>
      <w:rPr>
        <w:rFonts w:ascii="Garamond" w:hAnsi="Garamond"/>
        <w:bCs/>
        <w:sz w:val="20"/>
        <w:szCs w:val="22"/>
      </w:rPr>
    </w:pPr>
    <w:r w:rsidRPr="00D812D7">
      <w:rPr>
        <w:rFonts w:ascii="Garamond" w:hAnsi="Garamond"/>
        <w:bCs/>
        <w:sz w:val="20"/>
        <w:szCs w:val="22"/>
      </w:rPr>
      <w:t xml:space="preserve">Assessment of Terpenoids and Antimicrobial Activities of </w:t>
    </w:r>
    <w:r w:rsidRPr="00D812D7">
      <w:rPr>
        <w:rFonts w:ascii="Garamond" w:hAnsi="Garamond"/>
        <w:bCs/>
        <w:i/>
        <w:sz w:val="20"/>
        <w:szCs w:val="22"/>
      </w:rPr>
      <w:t>Avena sativa</w:t>
    </w:r>
    <w:r w:rsidRPr="00D812D7">
      <w:rPr>
        <w:rFonts w:ascii="Garamond" w:hAnsi="Garamond"/>
        <w:bCs/>
        <w:sz w:val="20"/>
        <w:szCs w:val="22"/>
      </w:rPr>
      <w:t xml:space="preserve"> and bark of </w:t>
    </w:r>
    <w:r w:rsidRPr="00D812D7">
      <w:rPr>
        <w:rFonts w:ascii="Garamond" w:hAnsi="Garamond"/>
        <w:bCs/>
        <w:i/>
        <w:sz w:val="20"/>
        <w:szCs w:val="22"/>
      </w:rPr>
      <w:t>Carica papaya</w:t>
    </w:r>
  </w:p>
  <w:p w14:paraId="61DAA081" w14:textId="77777777" w:rsidR="00D812D7" w:rsidRDefault="00D812D7" w:rsidP="00D812D7">
    <w:pPr>
      <w:pStyle w:val="Header"/>
      <w:tabs>
        <w:tab w:val="clear" w:pos="4320"/>
        <w:tab w:val="clear" w:pos="8640"/>
        <w:tab w:val="left" w:pos="630"/>
      </w:tabs>
      <w:jc w:val="both"/>
      <w:rPr>
        <w:rFonts w:ascii="Garamond" w:hAnsi="Garamond"/>
        <w:sz w:val="20"/>
        <w:szCs w:val="22"/>
        <w:lang w:val="en-GB"/>
      </w:rPr>
    </w:pPr>
    <w:proofErr w:type="spellStart"/>
    <w:r w:rsidRPr="00D812D7">
      <w:rPr>
        <w:rFonts w:ascii="Garamond" w:hAnsi="Garamond"/>
        <w:bCs/>
        <w:sz w:val="20"/>
        <w:szCs w:val="22"/>
      </w:rPr>
      <w:t>Onyeloni</w:t>
    </w:r>
    <w:proofErr w:type="spellEnd"/>
    <w:r w:rsidRPr="00D812D7">
      <w:rPr>
        <w:rFonts w:ascii="Garamond" w:hAnsi="Garamond"/>
        <w:sz w:val="20"/>
        <w:szCs w:val="22"/>
      </w:rPr>
      <w:t xml:space="preserve"> </w:t>
    </w:r>
    <w:r>
      <w:rPr>
        <w:rFonts w:ascii="Garamond" w:hAnsi="Garamond"/>
        <w:sz w:val="20"/>
        <w:szCs w:val="22"/>
      </w:rPr>
      <w:t>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C126FFE" w14:textId="77777777" w:rsidR="00D812D7" w:rsidRPr="00D812D7" w:rsidRDefault="00D812D7" w:rsidP="00D812D7">
    <w:pPr>
      <w:pStyle w:val="Header"/>
      <w:tabs>
        <w:tab w:val="left" w:pos="630"/>
      </w:tabs>
      <w:jc w:val="both"/>
      <w:rPr>
        <w:rFonts w:ascii="Garamond" w:hAnsi="Garamond"/>
        <w:bCs/>
        <w:sz w:val="20"/>
        <w:szCs w:val="22"/>
      </w:rPr>
    </w:pPr>
    <w:r w:rsidRPr="00D812D7">
      <w:rPr>
        <w:rFonts w:ascii="Garamond" w:hAnsi="Garamond"/>
        <w:bCs/>
        <w:sz w:val="20"/>
        <w:szCs w:val="22"/>
      </w:rPr>
      <w:t xml:space="preserve">Assessment of Terpenoids and Antimicrobial Activities of </w:t>
    </w:r>
    <w:r w:rsidRPr="00D812D7">
      <w:rPr>
        <w:rFonts w:ascii="Garamond" w:hAnsi="Garamond"/>
        <w:bCs/>
        <w:i/>
        <w:sz w:val="20"/>
        <w:szCs w:val="22"/>
      </w:rPr>
      <w:t>Avena sativa</w:t>
    </w:r>
    <w:r w:rsidRPr="00D812D7">
      <w:rPr>
        <w:rFonts w:ascii="Garamond" w:hAnsi="Garamond"/>
        <w:bCs/>
        <w:sz w:val="20"/>
        <w:szCs w:val="22"/>
      </w:rPr>
      <w:t xml:space="preserve"> and bark of </w:t>
    </w:r>
    <w:r w:rsidRPr="00D812D7">
      <w:rPr>
        <w:rFonts w:ascii="Garamond" w:hAnsi="Garamond"/>
        <w:bCs/>
        <w:i/>
        <w:sz w:val="20"/>
        <w:szCs w:val="22"/>
      </w:rPr>
      <w:t>Carica papaya</w:t>
    </w:r>
  </w:p>
  <w:p w14:paraId="1A5F66ED" w14:textId="77777777" w:rsidR="00D812D7" w:rsidRDefault="00D812D7" w:rsidP="00D812D7">
    <w:pPr>
      <w:pStyle w:val="Header"/>
      <w:tabs>
        <w:tab w:val="clear" w:pos="4320"/>
        <w:tab w:val="clear" w:pos="8640"/>
        <w:tab w:val="left" w:pos="630"/>
      </w:tabs>
      <w:jc w:val="both"/>
      <w:rPr>
        <w:rFonts w:ascii="Garamond" w:hAnsi="Garamond"/>
        <w:sz w:val="20"/>
        <w:szCs w:val="22"/>
        <w:lang w:val="en-GB"/>
      </w:rPr>
    </w:pPr>
    <w:proofErr w:type="spellStart"/>
    <w:r w:rsidRPr="00D812D7">
      <w:rPr>
        <w:rFonts w:ascii="Garamond" w:hAnsi="Garamond"/>
        <w:bCs/>
        <w:sz w:val="20"/>
        <w:szCs w:val="22"/>
      </w:rPr>
      <w:t>Onyeloni</w:t>
    </w:r>
    <w:proofErr w:type="spellEnd"/>
    <w:r w:rsidRPr="00D812D7">
      <w:rPr>
        <w:rFonts w:ascii="Garamond" w:hAnsi="Garamond"/>
        <w:sz w:val="20"/>
        <w:szCs w:val="22"/>
      </w:rPr>
      <w:t xml:space="preserve"> </w:t>
    </w:r>
    <w:r>
      <w:rPr>
        <w:rFonts w:ascii="Garamond" w:hAnsi="Garamond"/>
        <w:sz w:val="20"/>
        <w:szCs w:val="22"/>
      </w:rPr>
      <w:t>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EB5C0B"/>
    <w:multiLevelType w:val="multilevel"/>
    <w:tmpl w:val="29EB5C0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5"/>
  </w:num>
  <w:num w:numId="4" w16cid:durableId="1129132120">
    <w:abstractNumId w:val="13"/>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9"/>
  </w:num>
  <w:num w:numId="12" w16cid:durableId="1779639381">
    <w:abstractNumId w:val="19"/>
  </w:num>
  <w:num w:numId="13" w16cid:durableId="52851340">
    <w:abstractNumId w:val="20"/>
  </w:num>
  <w:num w:numId="14" w16cid:durableId="1055860988">
    <w:abstractNumId w:val="12"/>
  </w:num>
  <w:num w:numId="15" w16cid:durableId="1380934824">
    <w:abstractNumId w:val="21"/>
  </w:num>
  <w:num w:numId="16" w16cid:durableId="1314261793">
    <w:abstractNumId w:val="5"/>
  </w:num>
  <w:num w:numId="17" w16cid:durableId="1221361593">
    <w:abstractNumId w:val="24"/>
  </w:num>
  <w:num w:numId="18" w16cid:durableId="377054002">
    <w:abstractNumId w:val="7"/>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8"/>
  </w:num>
  <w:num w:numId="22" w16cid:durableId="1575044381">
    <w:abstractNumId w:val="18"/>
  </w:num>
  <w:num w:numId="23" w16cid:durableId="1550071572">
    <w:abstractNumId w:val="25"/>
  </w:num>
  <w:num w:numId="24" w16cid:durableId="1200505831">
    <w:abstractNumId w:val="23"/>
  </w:num>
  <w:num w:numId="25" w16cid:durableId="1501195848">
    <w:abstractNumId w:val="3"/>
  </w:num>
  <w:num w:numId="26" w16cid:durableId="121824998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595C"/>
    <w:rsid w:val="0023667C"/>
    <w:rsid w:val="002413C0"/>
    <w:rsid w:val="002416D2"/>
    <w:rsid w:val="002418E6"/>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86B8C"/>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370EE"/>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21C"/>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5E8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1072"/>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0DD5"/>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27C"/>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01C"/>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B48"/>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A65"/>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12D7"/>
    <w:rsid w:val="00D8244E"/>
    <w:rsid w:val="00D84A6B"/>
    <w:rsid w:val="00D85F6E"/>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279"/>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0119"/>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3F35"/>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nyeloniso@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yperlink" Target="https://doi.org/10.1201/9780203912430"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28"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28"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4605</Words>
  <Characters>26253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2026-04-06T07:53:00Z</dcterms:created>
  <dcterms:modified xsi:type="dcterms:W3CDTF">2026-04-06T07:53:00Z</dcterms:modified>
</cp:coreProperties>
</file>